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0EDF" w14:textId="77777777" w:rsidR="005F446B" w:rsidRDefault="005F446B">
      <w:pPr>
        <w:pStyle w:val="Plattetekst"/>
        <w:spacing w:before="2"/>
        <w:rPr>
          <w:rFonts w:ascii="Times New Roman"/>
          <w:sz w:val="23"/>
        </w:rPr>
      </w:pPr>
    </w:p>
    <w:p w14:paraId="0D63771A" w14:textId="77777777" w:rsidR="005F446B" w:rsidRDefault="00000000">
      <w:pPr>
        <w:pStyle w:val="Plattetekst"/>
        <w:ind w:left="2569"/>
        <w:rPr>
          <w:rFonts w:ascii="Times New Roman"/>
          <w:sz w:val="20"/>
        </w:rPr>
      </w:pPr>
      <w:r>
        <w:rPr>
          <w:rFonts w:ascii="Times New Roman"/>
          <w:noProof/>
          <w:sz w:val="20"/>
        </w:rPr>
        <w:drawing>
          <wp:inline distT="0" distB="0" distL="0" distR="0" wp14:anchorId="260CC5FC" wp14:editId="5314149C">
            <wp:extent cx="2137406" cy="2137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37406" cy="2137409"/>
                    </a:xfrm>
                    <a:prstGeom prst="rect">
                      <a:avLst/>
                    </a:prstGeom>
                  </pic:spPr>
                </pic:pic>
              </a:graphicData>
            </a:graphic>
          </wp:inline>
        </w:drawing>
      </w:r>
    </w:p>
    <w:p w14:paraId="3BDCDE1D" w14:textId="77777777" w:rsidR="005F446B" w:rsidRDefault="005F446B">
      <w:pPr>
        <w:pStyle w:val="Plattetekst"/>
        <w:rPr>
          <w:rFonts w:ascii="Times New Roman"/>
          <w:sz w:val="20"/>
        </w:rPr>
      </w:pPr>
    </w:p>
    <w:p w14:paraId="2341C4D2" w14:textId="77777777" w:rsidR="005F446B" w:rsidRDefault="005F446B">
      <w:pPr>
        <w:pStyle w:val="Plattetekst"/>
        <w:rPr>
          <w:rFonts w:ascii="Times New Roman"/>
          <w:sz w:val="20"/>
        </w:rPr>
      </w:pPr>
    </w:p>
    <w:p w14:paraId="2D286E4D" w14:textId="77777777" w:rsidR="005F446B" w:rsidRDefault="005F446B">
      <w:pPr>
        <w:pStyle w:val="Plattetekst"/>
        <w:rPr>
          <w:rFonts w:ascii="Times New Roman"/>
          <w:sz w:val="20"/>
        </w:rPr>
      </w:pPr>
    </w:p>
    <w:p w14:paraId="031C5ACA" w14:textId="77777777" w:rsidR="005F446B" w:rsidRDefault="005F446B">
      <w:pPr>
        <w:pStyle w:val="Plattetekst"/>
        <w:rPr>
          <w:rFonts w:ascii="Times New Roman"/>
          <w:sz w:val="20"/>
        </w:rPr>
      </w:pPr>
    </w:p>
    <w:p w14:paraId="71D3B08D" w14:textId="77777777" w:rsidR="005F446B" w:rsidRDefault="005F446B">
      <w:pPr>
        <w:pStyle w:val="Plattetekst"/>
        <w:rPr>
          <w:rFonts w:ascii="Times New Roman"/>
          <w:sz w:val="20"/>
        </w:rPr>
      </w:pPr>
    </w:p>
    <w:p w14:paraId="612901C4" w14:textId="77777777" w:rsidR="005F446B" w:rsidRDefault="005F446B">
      <w:pPr>
        <w:pStyle w:val="Plattetekst"/>
        <w:rPr>
          <w:rFonts w:ascii="Times New Roman"/>
          <w:sz w:val="20"/>
        </w:rPr>
      </w:pPr>
    </w:p>
    <w:p w14:paraId="7D35A660" w14:textId="58261B88" w:rsidR="005F446B" w:rsidRDefault="00000000">
      <w:pPr>
        <w:spacing w:before="265" w:line="259" w:lineRule="auto"/>
        <w:ind w:left="346" w:right="1295" w:firstLine="1"/>
        <w:jc w:val="center"/>
        <w:rPr>
          <w:b/>
          <w:sz w:val="40"/>
        </w:rPr>
      </w:pPr>
      <w:r>
        <w:rPr>
          <w:b/>
          <w:color w:val="7030A0"/>
          <w:sz w:val="40"/>
        </w:rPr>
        <w:t>GRANTS TO SUPPORT AND DEVELOP MULTIDISCIPLINARY CENTERS ON GBV AND DV</w:t>
      </w:r>
    </w:p>
    <w:p w14:paraId="0E3C997A" w14:textId="77777777" w:rsidR="005F446B" w:rsidRDefault="005F446B">
      <w:pPr>
        <w:pStyle w:val="Plattetekst"/>
        <w:spacing w:before="11"/>
        <w:rPr>
          <w:b/>
          <w:sz w:val="46"/>
        </w:rPr>
      </w:pPr>
    </w:p>
    <w:p w14:paraId="45D8A6AD" w14:textId="77777777" w:rsidR="005F446B" w:rsidRDefault="00000000">
      <w:pPr>
        <w:spacing w:before="1"/>
        <w:ind w:left="2073" w:right="3018"/>
        <w:jc w:val="center"/>
        <w:rPr>
          <w:sz w:val="44"/>
        </w:rPr>
      </w:pPr>
      <w:r>
        <w:rPr>
          <w:color w:val="7030A0"/>
          <w:sz w:val="44"/>
        </w:rPr>
        <w:t>PROPOSAL SUBMISSION</w:t>
      </w:r>
    </w:p>
    <w:p w14:paraId="237F0E05" w14:textId="77777777" w:rsidR="005F446B" w:rsidRDefault="005F446B">
      <w:pPr>
        <w:pStyle w:val="Plattetekst"/>
        <w:rPr>
          <w:sz w:val="20"/>
        </w:rPr>
      </w:pPr>
    </w:p>
    <w:p w14:paraId="5C49A11E" w14:textId="77777777" w:rsidR="005F446B" w:rsidRDefault="005F446B">
      <w:pPr>
        <w:pStyle w:val="Plattetekst"/>
        <w:rPr>
          <w:sz w:val="20"/>
        </w:rPr>
      </w:pPr>
    </w:p>
    <w:p w14:paraId="0FB6EACC" w14:textId="77777777" w:rsidR="005F446B" w:rsidRDefault="005F446B">
      <w:pPr>
        <w:pStyle w:val="Plattetekst"/>
        <w:rPr>
          <w:sz w:val="20"/>
        </w:rPr>
      </w:pPr>
    </w:p>
    <w:p w14:paraId="775A40FD" w14:textId="77777777" w:rsidR="005F446B" w:rsidRDefault="005F446B">
      <w:pPr>
        <w:pStyle w:val="Plattetekst"/>
        <w:rPr>
          <w:sz w:val="20"/>
        </w:rPr>
      </w:pPr>
    </w:p>
    <w:p w14:paraId="5C7C228B" w14:textId="77777777" w:rsidR="005F446B" w:rsidRDefault="005F446B">
      <w:pPr>
        <w:pStyle w:val="Plattetekst"/>
        <w:rPr>
          <w:sz w:val="20"/>
        </w:rPr>
      </w:pPr>
    </w:p>
    <w:p w14:paraId="2146196C" w14:textId="77777777" w:rsidR="005F446B" w:rsidRDefault="005F446B">
      <w:pPr>
        <w:pStyle w:val="Plattetekst"/>
        <w:rPr>
          <w:sz w:val="20"/>
        </w:rPr>
      </w:pPr>
    </w:p>
    <w:p w14:paraId="1949FF6E" w14:textId="77777777" w:rsidR="005F446B" w:rsidRDefault="005F446B">
      <w:pPr>
        <w:pStyle w:val="Plattetekst"/>
        <w:rPr>
          <w:sz w:val="20"/>
        </w:rPr>
      </w:pPr>
    </w:p>
    <w:p w14:paraId="46D8E578" w14:textId="77777777" w:rsidR="005F446B" w:rsidRDefault="005F446B">
      <w:pPr>
        <w:pStyle w:val="Plattetekst"/>
        <w:rPr>
          <w:sz w:val="20"/>
        </w:rPr>
      </w:pPr>
    </w:p>
    <w:p w14:paraId="09E80384" w14:textId="77777777" w:rsidR="005F446B" w:rsidRDefault="005F446B">
      <w:pPr>
        <w:pStyle w:val="Plattetekst"/>
        <w:rPr>
          <w:sz w:val="20"/>
        </w:rPr>
      </w:pPr>
    </w:p>
    <w:p w14:paraId="24DB870B" w14:textId="77777777" w:rsidR="005F446B" w:rsidRDefault="005F446B">
      <w:pPr>
        <w:pStyle w:val="Plattetekst"/>
        <w:rPr>
          <w:sz w:val="20"/>
        </w:rPr>
      </w:pPr>
    </w:p>
    <w:p w14:paraId="14D86B4B" w14:textId="77777777" w:rsidR="005F446B" w:rsidRDefault="005F446B">
      <w:pPr>
        <w:pStyle w:val="Plattetekst"/>
        <w:rPr>
          <w:sz w:val="20"/>
        </w:rPr>
      </w:pPr>
    </w:p>
    <w:p w14:paraId="4D98DBDC" w14:textId="77777777" w:rsidR="005F446B" w:rsidRDefault="005F446B">
      <w:pPr>
        <w:pStyle w:val="Plattetekst"/>
        <w:rPr>
          <w:sz w:val="20"/>
        </w:rPr>
      </w:pPr>
    </w:p>
    <w:p w14:paraId="7C3768ED" w14:textId="77777777" w:rsidR="005F446B" w:rsidRDefault="00000000">
      <w:pPr>
        <w:pStyle w:val="Plattetekst"/>
        <w:spacing w:before="1"/>
        <w:rPr>
          <w:sz w:val="23"/>
        </w:rPr>
      </w:pPr>
      <w:r>
        <w:rPr>
          <w:noProof/>
        </w:rPr>
        <w:drawing>
          <wp:anchor distT="0" distB="0" distL="0" distR="0" simplePos="0" relativeHeight="251658240" behindDoc="0" locked="0" layoutInCell="1" allowOverlap="1" wp14:anchorId="2ADCB5C9" wp14:editId="70369B96">
            <wp:simplePos x="0" y="0"/>
            <wp:positionH relativeFrom="page">
              <wp:posOffset>2226999</wp:posOffset>
            </wp:positionH>
            <wp:positionV relativeFrom="paragraph">
              <wp:posOffset>204148</wp:posOffset>
            </wp:positionV>
            <wp:extent cx="3069903" cy="63769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069903" cy="637698"/>
                    </a:xfrm>
                    <a:prstGeom prst="rect">
                      <a:avLst/>
                    </a:prstGeom>
                  </pic:spPr>
                </pic:pic>
              </a:graphicData>
            </a:graphic>
          </wp:anchor>
        </w:drawing>
      </w:r>
    </w:p>
    <w:p w14:paraId="74C13C6A" w14:textId="77777777" w:rsidR="005F446B" w:rsidRDefault="005F446B">
      <w:pPr>
        <w:rPr>
          <w:sz w:val="23"/>
        </w:rPr>
        <w:sectPr w:rsidR="005F446B" w:rsidSect="0046303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80" w:right="1140" w:bottom="280" w:left="1320" w:header="708" w:footer="708" w:gutter="0"/>
          <w:cols w:space="708"/>
        </w:sectPr>
      </w:pPr>
    </w:p>
    <w:sdt>
      <w:sdtPr>
        <w:rPr>
          <w:rFonts w:ascii="Calibri" w:eastAsia="Calibri" w:hAnsi="Calibri" w:cs="Calibri"/>
          <w:b w:val="0"/>
          <w:bCs w:val="0"/>
          <w:color w:val="auto"/>
          <w:sz w:val="22"/>
          <w:szCs w:val="22"/>
          <w:lang w:val="en-US" w:eastAsia="en-US"/>
        </w:rPr>
        <w:id w:val="1360857052"/>
        <w:docPartObj>
          <w:docPartGallery w:val="Table of Contents"/>
          <w:docPartUnique/>
        </w:docPartObj>
      </w:sdtPr>
      <w:sdtEndPr>
        <w:rPr>
          <w:noProof/>
        </w:rPr>
      </w:sdtEndPr>
      <w:sdtContent>
        <w:p w14:paraId="4B6C7C46" w14:textId="041EB191" w:rsidR="006D12E7" w:rsidRDefault="006D12E7">
          <w:pPr>
            <w:pStyle w:val="Kopvaninhoudsopgave"/>
          </w:pPr>
          <w:r>
            <w:t>Inhoudsopgave</w:t>
          </w:r>
        </w:p>
        <w:p w14:paraId="2FBEABEC" w14:textId="592FDB67" w:rsidR="006D12E7" w:rsidRDefault="006D12E7">
          <w:pPr>
            <w:pStyle w:val="Inhopg1"/>
            <w:tabs>
              <w:tab w:val="right" w:pos="9440"/>
            </w:tabs>
            <w:rPr>
              <w:rFonts w:eastAsiaTheme="minorEastAsia" w:cstheme="minorBidi"/>
              <w:b w:val="0"/>
              <w:bCs w:val="0"/>
              <w:noProof/>
              <w:sz w:val="24"/>
              <w:szCs w:val="24"/>
              <w:lang w:val="nl-NL" w:eastAsia="nl-NL"/>
            </w:rPr>
          </w:pPr>
          <w:r>
            <w:rPr>
              <w:b w:val="0"/>
              <w:bCs w:val="0"/>
            </w:rPr>
            <w:fldChar w:fldCharType="begin"/>
          </w:r>
          <w:r>
            <w:instrText>TOC \o "1-3" \h \z \u</w:instrText>
          </w:r>
          <w:r>
            <w:rPr>
              <w:b w:val="0"/>
              <w:bCs w:val="0"/>
            </w:rPr>
            <w:fldChar w:fldCharType="separate"/>
          </w:r>
          <w:hyperlink w:anchor="_Toc131084865" w:history="1">
            <w:r w:rsidRPr="00545709">
              <w:rPr>
                <w:rStyle w:val="Hyperlink"/>
                <w:noProof/>
              </w:rPr>
              <w:t>Introduction and background</w:t>
            </w:r>
            <w:r>
              <w:rPr>
                <w:noProof/>
                <w:webHidden/>
              </w:rPr>
              <w:tab/>
            </w:r>
            <w:r>
              <w:rPr>
                <w:noProof/>
                <w:webHidden/>
              </w:rPr>
              <w:fldChar w:fldCharType="begin"/>
            </w:r>
            <w:r>
              <w:rPr>
                <w:noProof/>
                <w:webHidden/>
              </w:rPr>
              <w:instrText xml:space="preserve"> PAGEREF _Toc131084865 \h </w:instrText>
            </w:r>
            <w:r>
              <w:rPr>
                <w:noProof/>
                <w:webHidden/>
              </w:rPr>
            </w:r>
            <w:r>
              <w:rPr>
                <w:noProof/>
                <w:webHidden/>
              </w:rPr>
              <w:fldChar w:fldCharType="separate"/>
            </w:r>
            <w:r w:rsidR="00736EF4">
              <w:rPr>
                <w:noProof/>
                <w:webHidden/>
              </w:rPr>
              <w:t>3</w:t>
            </w:r>
            <w:r>
              <w:rPr>
                <w:noProof/>
                <w:webHidden/>
              </w:rPr>
              <w:fldChar w:fldCharType="end"/>
            </w:r>
          </w:hyperlink>
        </w:p>
        <w:p w14:paraId="40D63E99" w14:textId="005A8D9B" w:rsidR="006D12E7" w:rsidRDefault="00000000">
          <w:pPr>
            <w:pStyle w:val="Inhopg1"/>
            <w:tabs>
              <w:tab w:val="right" w:pos="9440"/>
            </w:tabs>
            <w:rPr>
              <w:rFonts w:eastAsiaTheme="minorEastAsia" w:cstheme="minorBidi"/>
              <w:b w:val="0"/>
              <w:bCs w:val="0"/>
              <w:noProof/>
              <w:sz w:val="24"/>
              <w:szCs w:val="24"/>
              <w:lang w:val="nl-NL" w:eastAsia="nl-NL"/>
            </w:rPr>
          </w:pPr>
          <w:hyperlink w:anchor="_Toc131084866" w:history="1">
            <w:r w:rsidR="006D12E7" w:rsidRPr="00545709">
              <w:rPr>
                <w:rStyle w:val="Hyperlink"/>
                <w:noProof/>
              </w:rPr>
              <w:t>Objectives</w:t>
            </w:r>
            <w:r w:rsidR="006D12E7">
              <w:rPr>
                <w:noProof/>
                <w:webHidden/>
              </w:rPr>
              <w:tab/>
            </w:r>
            <w:r w:rsidR="006D12E7">
              <w:rPr>
                <w:noProof/>
                <w:webHidden/>
              </w:rPr>
              <w:fldChar w:fldCharType="begin"/>
            </w:r>
            <w:r w:rsidR="006D12E7">
              <w:rPr>
                <w:noProof/>
                <w:webHidden/>
              </w:rPr>
              <w:instrText xml:space="preserve"> PAGEREF _Toc131084866 \h </w:instrText>
            </w:r>
            <w:r w:rsidR="006D12E7">
              <w:rPr>
                <w:noProof/>
                <w:webHidden/>
              </w:rPr>
            </w:r>
            <w:r w:rsidR="006D12E7">
              <w:rPr>
                <w:noProof/>
                <w:webHidden/>
              </w:rPr>
              <w:fldChar w:fldCharType="separate"/>
            </w:r>
            <w:r w:rsidR="00736EF4">
              <w:rPr>
                <w:noProof/>
                <w:webHidden/>
              </w:rPr>
              <w:t>3</w:t>
            </w:r>
            <w:r w:rsidR="006D12E7">
              <w:rPr>
                <w:noProof/>
                <w:webHidden/>
              </w:rPr>
              <w:fldChar w:fldCharType="end"/>
            </w:r>
          </w:hyperlink>
        </w:p>
        <w:p w14:paraId="762C4075" w14:textId="227AA8F8" w:rsidR="006D12E7" w:rsidRDefault="00000000">
          <w:pPr>
            <w:pStyle w:val="Inhopg1"/>
            <w:tabs>
              <w:tab w:val="right" w:pos="9440"/>
            </w:tabs>
            <w:rPr>
              <w:rFonts w:eastAsiaTheme="minorEastAsia" w:cstheme="minorBidi"/>
              <w:b w:val="0"/>
              <w:bCs w:val="0"/>
              <w:noProof/>
              <w:sz w:val="24"/>
              <w:szCs w:val="24"/>
              <w:lang w:val="nl-NL" w:eastAsia="nl-NL"/>
            </w:rPr>
          </w:pPr>
          <w:hyperlink w:anchor="_Toc131084867" w:history="1">
            <w:r w:rsidR="006D12E7" w:rsidRPr="00545709">
              <w:rPr>
                <w:rStyle w:val="Hyperlink"/>
                <w:noProof/>
              </w:rPr>
              <w:t>Expected results</w:t>
            </w:r>
            <w:r w:rsidR="006D12E7">
              <w:rPr>
                <w:noProof/>
                <w:webHidden/>
              </w:rPr>
              <w:tab/>
            </w:r>
            <w:r w:rsidR="006D12E7">
              <w:rPr>
                <w:noProof/>
                <w:webHidden/>
              </w:rPr>
              <w:fldChar w:fldCharType="begin"/>
            </w:r>
            <w:r w:rsidR="006D12E7">
              <w:rPr>
                <w:noProof/>
                <w:webHidden/>
              </w:rPr>
              <w:instrText xml:space="preserve"> PAGEREF _Toc131084867 \h </w:instrText>
            </w:r>
            <w:r w:rsidR="006D12E7">
              <w:rPr>
                <w:noProof/>
                <w:webHidden/>
              </w:rPr>
            </w:r>
            <w:r w:rsidR="006D12E7">
              <w:rPr>
                <w:noProof/>
                <w:webHidden/>
              </w:rPr>
              <w:fldChar w:fldCharType="separate"/>
            </w:r>
            <w:r w:rsidR="00736EF4">
              <w:rPr>
                <w:noProof/>
                <w:webHidden/>
              </w:rPr>
              <w:t>4</w:t>
            </w:r>
            <w:r w:rsidR="006D12E7">
              <w:rPr>
                <w:noProof/>
                <w:webHidden/>
              </w:rPr>
              <w:fldChar w:fldCharType="end"/>
            </w:r>
          </w:hyperlink>
        </w:p>
        <w:p w14:paraId="1AB1B048" w14:textId="5D358EC2" w:rsidR="006D12E7" w:rsidRDefault="00000000">
          <w:pPr>
            <w:pStyle w:val="Inhopg1"/>
            <w:tabs>
              <w:tab w:val="right" w:pos="9440"/>
            </w:tabs>
            <w:rPr>
              <w:rFonts w:eastAsiaTheme="minorEastAsia" w:cstheme="minorBidi"/>
              <w:b w:val="0"/>
              <w:bCs w:val="0"/>
              <w:noProof/>
              <w:sz w:val="24"/>
              <w:szCs w:val="24"/>
              <w:lang w:val="nl-NL" w:eastAsia="nl-NL"/>
            </w:rPr>
          </w:pPr>
          <w:hyperlink w:anchor="_Toc131084868" w:history="1">
            <w:r w:rsidR="006D12E7" w:rsidRPr="00545709">
              <w:rPr>
                <w:rStyle w:val="Hyperlink"/>
                <w:noProof/>
              </w:rPr>
              <w:t>Activities that can be funded</w:t>
            </w:r>
            <w:r w:rsidR="006D12E7">
              <w:rPr>
                <w:noProof/>
                <w:webHidden/>
              </w:rPr>
              <w:tab/>
            </w:r>
            <w:r w:rsidR="006D12E7">
              <w:rPr>
                <w:noProof/>
                <w:webHidden/>
              </w:rPr>
              <w:fldChar w:fldCharType="begin"/>
            </w:r>
            <w:r w:rsidR="006D12E7">
              <w:rPr>
                <w:noProof/>
                <w:webHidden/>
              </w:rPr>
              <w:instrText xml:space="preserve"> PAGEREF _Toc131084868 \h </w:instrText>
            </w:r>
            <w:r w:rsidR="006D12E7">
              <w:rPr>
                <w:noProof/>
                <w:webHidden/>
              </w:rPr>
            </w:r>
            <w:r w:rsidR="006D12E7">
              <w:rPr>
                <w:noProof/>
                <w:webHidden/>
              </w:rPr>
              <w:fldChar w:fldCharType="separate"/>
            </w:r>
            <w:r w:rsidR="00736EF4">
              <w:rPr>
                <w:noProof/>
                <w:webHidden/>
              </w:rPr>
              <w:t>4</w:t>
            </w:r>
            <w:r w:rsidR="006D12E7">
              <w:rPr>
                <w:noProof/>
                <w:webHidden/>
              </w:rPr>
              <w:fldChar w:fldCharType="end"/>
            </w:r>
          </w:hyperlink>
        </w:p>
        <w:p w14:paraId="2DC483AA" w14:textId="609C884C" w:rsidR="006D12E7" w:rsidRDefault="00000000">
          <w:pPr>
            <w:pStyle w:val="Inhopg1"/>
            <w:tabs>
              <w:tab w:val="right" w:pos="9440"/>
            </w:tabs>
            <w:rPr>
              <w:rFonts w:eastAsiaTheme="minorEastAsia" w:cstheme="minorBidi"/>
              <w:b w:val="0"/>
              <w:bCs w:val="0"/>
              <w:noProof/>
              <w:sz w:val="24"/>
              <w:szCs w:val="24"/>
              <w:lang w:val="nl-NL" w:eastAsia="nl-NL"/>
            </w:rPr>
          </w:pPr>
          <w:hyperlink w:anchor="_Toc131084869" w:history="1">
            <w:r w:rsidR="006D12E7" w:rsidRPr="00545709">
              <w:rPr>
                <w:rStyle w:val="Hyperlink"/>
                <w:noProof/>
              </w:rPr>
              <w:t>Available budget</w:t>
            </w:r>
            <w:r w:rsidR="006D12E7">
              <w:rPr>
                <w:noProof/>
                <w:webHidden/>
              </w:rPr>
              <w:tab/>
            </w:r>
            <w:r w:rsidR="006D12E7">
              <w:rPr>
                <w:noProof/>
                <w:webHidden/>
              </w:rPr>
              <w:fldChar w:fldCharType="begin"/>
            </w:r>
            <w:r w:rsidR="006D12E7">
              <w:rPr>
                <w:noProof/>
                <w:webHidden/>
              </w:rPr>
              <w:instrText xml:space="preserve"> PAGEREF _Toc131084869 \h </w:instrText>
            </w:r>
            <w:r w:rsidR="006D12E7">
              <w:rPr>
                <w:noProof/>
                <w:webHidden/>
              </w:rPr>
            </w:r>
            <w:r w:rsidR="006D12E7">
              <w:rPr>
                <w:noProof/>
                <w:webHidden/>
              </w:rPr>
              <w:fldChar w:fldCharType="separate"/>
            </w:r>
            <w:r w:rsidR="00736EF4">
              <w:rPr>
                <w:noProof/>
                <w:webHidden/>
              </w:rPr>
              <w:t>4</w:t>
            </w:r>
            <w:r w:rsidR="006D12E7">
              <w:rPr>
                <w:noProof/>
                <w:webHidden/>
              </w:rPr>
              <w:fldChar w:fldCharType="end"/>
            </w:r>
          </w:hyperlink>
        </w:p>
        <w:p w14:paraId="66FBCB80" w14:textId="73AA0C02" w:rsidR="006D12E7" w:rsidRDefault="00000000">
          <w:pPr>
            <w:pStyle w:val="Inhopg1"/>
            <w:tabs>
              <w:tab w:val="right" w:pos="9440"/>
            </w:tabs>
            <w:rPr>
              <w:rFonts w:eastAsiaTheme="minorEastAsia" w:cstheme="minorBidi"/>
              <w:b w:val="0"/>
              <w:bCs w:val="0"/>
              <w:noProof/>
              <w:sz w:val="24"/>
              <w:szCs w:val="24"/>
              <w:lang w:val="nl-NL" w:eastAsia="nl-NL"/>
            </w:rPr>
          </w:pPr>
          <w:hyperlink w:anchor="_Toc131084870" w:history="1">
            <w:r w:rsidR="006D12E7" w:rsidRPr="00545709">
              <w:rPr>
                <w:rStyle w:val="Hyperlink"/>
                <w:noProof/>
              </w:rPr>
              <w:t>Timetable and deadlines</w:t>
            </w:r>
            <w:r w:rsidR="006D12E7">
              <w:rPr>
                <w:noProof/>
                <w:webHidden/>
              </w:rPr>
              <w:tab/>
            </w:r>
            <w:r w:rsidR="006D12E7">
              <w:rPr>
                <w:noProof/>
                <w:webHidden/>
              </w:rPr>
              <w:fldChar w:fldCharType="begin"/>
            </w:r>
            <w:r w:rsidR="006D12E7">
              <w:rPr>
                <w:noProof/>
                <w:webHidden/>
              </w:rPr>
              <w:instrText xml:space="preserve"> PAGEREF _Toc131084870 \h </w:instrText>
            </w:r>
            <w:r w:rsidR="006D12E7">
              <w:rPr>
                <w:noProof/>
                <w:webHidden/>
              </w:rPr>
            </w:r>
            <w:r w:rsidR="006D12E7">
              <w:rPr>
                <w:noProof/>
                <w:webHidden/>
              </w:rPr>
              <w:fldChar w:fldCharType="separate"/>
            </w:r>
            <w:r w:rsidR="00736EF4">
              <w:rPr>
                <w:noProof/>
                <w:webHidden/>
              </w:rPr>
              <w:t>5</w:t>
            </w:r>
            <w:r w:rsidR="006D12E7">
              <w:rPr>
                <w:noProof/>
                <w:webHidden/>
              </w:rPr>
              <w:fldChar w:fldCharType="end"/>
            </w:r>
          </w:hyperlink>
        </w:p>
        <w:p w14:paraId="64BAD6EC" w14:textId="38367E00" w:rsidR="006D12E7" w:rsidRDefault="00000000">
          <w:pPr>
            <w:pStyle w:val="Inhopg1"/>
            <w:tabs>
              <w:tab w:val="right" w:pos="9440"/>
            </w:tabs>
            <w:rPr>
              <w:rFonts w:eastAsiaTheme="minorEastAsia" w:cstheme="minorBidi"/>
              <w:b w:val="0"/>
              <w:bCs w:val="0"/>
              <w:noProof/>
              <w:sz w:val="24"/>
              <w:szCs w:val="24"/>
              <w:lang w:val="nl-NL" w:eastAsia="nl-NL"/>
            </w:rPr>
          </w:pPr>
          <w:hyperlink w:anchor="_Toc131084871" w:history="1">
            <w:r w:rsidR="006D12E7" w:rsidRPr="00545709">
              <w:rPr>
                <w:rStyle w:val="Hyperlink"/>
                <w:noProof/>
              </w:rPr>
              <w:t>Admissibility and documents</w:t>
            </w:r>
            <w:r w:rsidR="006D12E7">
              <w:rPr>
                <w:noProof/>
                <w:webHidden/>
              </w:rPr>
              <w:tab/>
            </w:r>
            <w:r w:rsidR="006D12E7">
              <w:rPr>
                <w:noProof/>
                <w:webHidden/>
              </w:rPr>
              <w:fldChar w:fldCharType="begin"/>
            </w:r>
            <w:r w:rsidR="006D12E7">
              <w:rPr>
                <w:noProof/>
                <w:webHidden/>
              </w:rPr>
              <w:instrText xml:space="preserve"> PAGEREF _Toc131084871 \h </w:instrText>
            </w:r>
            <w:r w:rsidR="006D12E7">
              <w:rPr>
                <w:noProof/>
                <w:webHidden/>
              </w:rPr>
            </w:r>
            <w:r w:rsidR="006D12E7">
              <w:rPr>
                <w:noProof/>
                <w:webHidden/>
              </w:rPr>
              <w:fldChar w:fldCharType="separate"/>
            </w:r>
            <w:r w:rsidR="00736EF4">
              <w:rPr>
                <w:noProof/>
                <w:webHidden/>
              </w:rPr>
              <w:t>5</w:t>
            </w:r>
            <w:r w:rsidR="006D12E7">
              <w:rPr>
                <w:noProof/>
                <w:webHidden/>
              </w:rPr>
              <w:fldChar w:fldCharType="end"/>
            </w:r>
          </w:hyperlink>
        </w:p>
        <w:p w14:paraId="6ED40B60" w14:textId="36F0EBDF" w:rsidR="006D12E7" w:rsidRDefault="00000000">
          <w:pPr>
            <w:pStyle w:val="Inhopg1"/>
            <w:tabs>
              <w:tab w:val="right" w:pos="9440"/>
            </w:tabs>
            <w:rPr>
              <w:rFonts w:eastAsiaTheme="minorEastAsia" w:cstheme="minorBidi"/>
              <w:b w:val="0"/>
              <w:bCs w:val="0"/>
              <w:noProof/>
              <w:sz w:val="24"/>
              <w:szCs w:val="24"/>
              <w:lang w:val="nl-NL" w:eastAsia="nl-NL"/>
            </w:rPr>
          </w:pPr>
          <w:hyperlink w:anchor="_Toc131084872" w:history="1">
            <w:r w:rsidR="006D12E7" w:rsidRPr="00545709">
              <w:rPr>
                <w:rStyle w:val="Hyperlink"/>
                <w:noProof/>
              </w:rPr>
              <w:t>Eligibility</w:t>
            </w:r>
            <w:r w:rsidR="006D12E7">
              <w:rPr>
                <w:noProof/>
                <w:webHidden/>
              </w:rPr>
              <w:tab/>
            </w:r>
            <w:r w:rsidR="006D12E7">
              <w:rPr>
                <w:noProof/>
                <w:webHidden/>
              </w:rPr>
              <w:fldChar w:fldCharType="begin"/>
            </w:r>
            <w:r w:rsidR="006D12E7">
              <w:rPr>
                <w:noProof/>
                <w:webHidden/>
              </w:rPr>
              <w:instrText xml:space="preserve"> PAGEREF _Toc131084872 \h </w:instrText>
            </w:r>
            <w:r w:rsidR="006D12E7">
              <w:rPr>
                <w:noProof/>
                <w:webHidden/>
              </w:rPr>
            </w:r>
            <w:r w:rsidR="006D12E7">
              <w:rPr>
                <w:noProof/>
                <w:webHidden/>
              </w:rPr>
              <w:fldChar w:fldCharType="separate"/>
            </w:r>
            <w:r w:rsidR="00736EF4">
              <w:rPr>
                <w:noProof/>
                <w:webHidden/>
              </w:rPr>
              <w:t>5</w:t>
            </w:r>
            <w:r w:rsidR="006D12E7">
              <w:rPr>
                <w:noProof/>
                <w:webHidden/>
              </w:rPr>
              <w:fldChar w:fldCharType="end"/>
            </w:r>
          </w:hyperlink>
        </w:p>
        <w:p w14:paraId="57C55470" w14:textId="30178438" w:rsidR="006D12E7" w:rsidRDefault="00000000">
          <w:pPr>
            <w:pStyle w:val="Inhopg1"/>
            <w:tabs>
              <w:tab w:val="right" w:pos="9440"/>
            </w:tabs>
            <w:rPr>
              <w:rFonts w:eastAsiaTheme="minorEastAsia" w:cstheme="minorBidi"/>
              <w:b w:val="0"/>
              <w:bCs w:val="0"/>
              <w:noProof/>
              <w:sz w:val="24"/>
              <w:szCs w:val="24"/>
              <w:lang w:val="nl-NL" w:eastAsia="nl-NL"/>
            </w:rPr>
          </w:pPr>
          <w:hyperlink w:anchor="_Toc131084873" w:history="1">
            <w:r w:rsidR="006D12E7" w:rsidRPr="00545709">
              <w:rPr>
                <w:rStyle w:val="Hyperlink"/>
                <w:noProof/>
              </w:rPr>
              <w:t>Financial and operational capacity</w:t>
            </w:r>
            <w:r w:rsidR="006D12E7">
              <w:rPr>
                <w:noProof/>
                <w:webHidden/>
              </w:rPr>
              <w:tab/>
            </w:r>
            <w:r w:rsidR="006D12E7">
              <w:rPr>
                <w:noProof/>
                <w:webHidden/>
              </w:rPr>
              <w:fldChar w:fldCharType="begin"/>
            </w:r>
            <w:r w:rsidR="006D12E7">
              <w:rPr>
                <w:noProof/>
                <w:webHidden/>
              </w:rPr>
              <w:instrText xml:space="preserve"> PAGEREF _Toc131084873 \h </w:instrText>
            </w:r>
            <w:r w:rsidR="006D12E7">
              <w:rPr>
                <w:noProof/>
                <w:webHidden/>
              </w:rPr>
            </w:r>
            <w:r w:rsidR="006D12E7">
              <w:rPr>
                <w:noProof/>
                <w:webHidden/>
              </w:rPr>
              <w:fldChar w:fldCharType="separate"/>
            </w:r>
            <w:r w:rsidR="00736EF4">
              <w:rPr>
                <w:noProof/>
                <w:webHidden/>
              </w:rPr>
              <w:t>6</w:t>
            </w:r>
            <w:r w:rsidR="006D12E7">
              <w:rPr>
                <w:noProof/>
                <w:webHidden/>
              </w:rPr>
              <w:fldChar w:fldCharType="end"/>
            </w:r>
          </w:hyperlink>
        </w:p>
        <w:p w14:paraId="4845428D" w14:textId="33DBA765" w:rsidR="006D12E7" w:rsidRDefault="00000000">
          <w:pPr>
            <w:pStyle w:val="Inhopg2"/>
            <w:tabs>
              <w:tab w:val="right" w:pos="9440"/>
            </w:tabs>
            <w:rPr>
              <w:rFonts w:eastAsiaTheme="minorEastAsia" w:cstheme="minorBidi"/>
              <w:i w:val="0"/>
              <w:iCs w:val="0"/>
              <w:noProof/>
              <w:sz w:val="24"/>
              <w:szCs w:val="24"/>
              <w:lang w:val="nl-NL" w:eastAsia="nl-NL"/>
            </w:rPr>
          </w:pPr>
          <w:hyperlink w:anchor="_Toc131084874" w:history="1">
            <w:r w:rsidR="006D12E7" w:rsidRPr="00545709">
              <w:rPr>
                <w:rStyle w:val="Hyperlink"/>
                <w:b/>
                <w:bCs/>
                <w:noProof/>
              </w:rPr>
              <w:t>Financial capacity</w:t>
            </w:r>
            <w:r w:rsidR="006D12E7">
              <w:rPr>
                <w:noProof/>
                <w:webHidden/>
              </w:rPr>
              <w:tab/>
            </w:r>
            <w:r w:rsidR="006D12E7">
              <w:rPr>
                <w:noProof/>
                <w:webHidden/>
              </w:rPr>
              <w:fldChar w:fldCharType="begin"/>
            </w:r>
            <w:r w:rsidR="006D12E7">
              <w:rPr>
                <w:noProof/>
                <w:webHidden/>
              </w:rPr>
              <w:instrText xml:space="preserve"> PAGEREF _Toc131084874 \h </w:instrText>
            </w:r>
            <w:r w:rsidR="006D12E7">
              <w:rPr>
                <w:noProof/>
                <w:webHidden/>
              </w:rPr>
            </w:r>
            <w:r w:rsidR="006D12E7">
              <w:rPr>
                <w:noProof/>
                <w:webHidden/>
              </w:rPr>
              <w:fldChar w:fldCharType="separate"/>
            </w:r>
            <w:r w:rsidR="00736EF4">
              <w:rPr>
                <w:noProof/>
                <w:webHidden/>
              </w:rPr>
              <w:t>6</w:t>
            </w:r>
            <w:r w:rsidR="006D12E7">
              <w:rPr>
                <w:noProof/>
                <w:webHidden/>
              </w:rPr>
              <w:fldChar w:fldCharType="end"/>
            </w:r>
          </w:hyperlink>
        </w:p>
        <w:p w14:paraId="2416EA59" w14:textId="13BA5D82" w:rsidR="006D12E7" w:rsidRDefault="00000000">
          <w:pPr>
            <w:pStyle w:val="Inhopg2"/>
            <w:tabs>
              <w:tab w:val="right" w:pos="9440"/>
            </w:tabs>
            <w:rPr>
              <w:rFonts w:eastAsiaTheme="minorEastAsia" w:cstheme="minorBidi"/>
              <w:i w:val="0"/>
              <w:iCs w:val="0"/>
              <w:noProof/>
              <w:sz w:val="24"/>
              <w:szCs w:val="24"/>
              <w:lang w:val="nl-NL" w:eastAsia="nl-NL"/>
            </w:rPr>
          </w:pPr>
          <w:hyperlink w:anchor="_Toc131084875" w:history="1">
            <w:r w:rsidR="006D12E7" w:rsidRPr="00545709">
              <w:rPr>
                <w:rStyle w:val="Hyperlink"/>
                <w:b/>
                <w:bCs/>
                <w:noProof/>
              </w:rPr>
              <w:t>Operational capacity</w:t>
            </w:r>
            <w:r w:rsidR="006D12E7">
              <w:rPr>
                <w:noProof/>
                <w:webHidden/>
              </w:rPr>
              <w:tab/>
            </w:r>
            <w:r w:rsidR="006D12E7">
              <w:rPr>
                <w:noProof/>
                <w:webHidden/>
              </w:rPr>
              <w:fldChar w:fldCharType="begin"/>
            </w:r>
            <w:r w:rsidR="006D12E7">
              <w:rPr>
                <w:noProof/>
                <w:webHidden/>
              </w:rPr>
              <w:instrText xml:space="preserve"> PAGEREF _Toc131084875 \h </w:instrText>
            </w:r>
            <w:r w:rsidR="006D12E7">
              <w:rPr>
                <w:noProof/>
                <w:webHidden/>
              </w:rPr>
            </w:r>
            <w:r w:rsidR="006D12E7">
              <w:rPr>
                <w:noProof/>
                <w:webHidden/>
              </w:rPr>
              <w:fldChar w:fldCharType="separate"/>
            </w:r>
            <w:r w:rsidR="00736EF4">
              <w:rPr>
                <w:noProof/>
                <w:webHidden/>
              </w:rPr>
              <w:t>6</w:t>
            </w:r>
            <w:r w:rsidR="006D12E7">
              <w:rPr>
                <w:noProof/>
                <w:webHidden/>
              </w:rPr>
              <w:fldChar w:fldCharType="end"/>
            </w:r>
          </w:hyperlink>
        </w:p>
        <w:p w14:paraId="1E292AFB" w14:textId="342F9FFC" w:rsidR="006D12E7" w:rsidRDefault="00000000">
          <w:pPr>
            <w:pStyle w:val="Inhopg2"/>
            <w:tabs>
              <w:tab w:val="right" w:pos="9440"/>
            </w:tabs>
            <w:rPr>
              <w:rFonts w:eastAsiaTheme="minorEastAsia" w:cstheme="minorBidi"/>
              <w:i w:val="0"/>
              <w:iCs w:val="0"/>
              <w:noProof/>
              <w:sz w:val="24"/>
              <w:szCs w:val="24"/>
              <w:lang w:val="nl-NL" w:eastAsia="nl-NL"/>
            </w:rPr>
          </w:pPr>
          <w:hyperlink w:anchor="_Toc131084876" w:history="1">
            <w:r w:rsidR="006D12E7" w:rsidRPr="00545709">
              <w:rPr>
                <w:rStyle w:val="Hyperlink"/>
                <w:b/>
                <w:bCs/>
                <w:noProof/>
              </w:rPr>
              <w:t>Exclusion</w:t>
            </w:r>
            <w:r w:rsidR="006D12E7">
              <w:rPr>
                <w:noProof/>
                <w:webHidden/>
              </w:rPr>
              <w:tab/>
            </w:r>
            <w:r w:rsidR="006D12E7">
              <w:rPr>
                <w:noProof/>
                <w:webHidden/>
              </w:rPr>
              <w:fldChar w:fldCharType="begin"/>
            </w:r>
            <w:r w:rsidR="006D12E7">
              <w:rPr>
                <w:noProof/>
                <w:webHidden/>
              </w:rPr>
              <w:instrText xml:space="preserve"> PAGEREF _Toc131084876 \h </w:instrText>
            </w:r>
            <w:r w:rsidR="006D12E7">
              <w:rPr>
                <w:noProof/>
                <w:webHidden/>
              </w:rPr>
            </w:r>
            <w:r w:rsidR="006D12E7">
              <w:rPr>
                <w:noProof/>
                <w:webHidden/>
              </w:rPr>
              <w:fldChar w:fldCharType="separate"/>
            </w:r>
            <w:r w:rsidR="00736EF4">
              <w:rPr>
                <w:noProof/>
                <w:webHidden/>
              </w:rPr>
              <w:t>6</w:t>
            </w:r>
            <w:r w:rsidR="006D12E7">
              <w:rPr>
                <w:noProof/>
                <w:webHidden/>
              </w:rPr>
              <w:fldChar w:fldCharType="end"/>
            </w:r>
          </w:hyperlink>
        </w:p>
        <w:p w14:paraId="2C62A013" w14:textId="423D4B84" w:rsidR="006D12E7" w:rsidRDefault="00000000">
          <w:pPr>
            <w:pStyle w:val="Inhopg1"/>
            <w:tabs>
              <w:tab w:val="right" w:pos="9440"/>
            </w:tabs>
            <w:rPr>
              <w:rFonts w:eastAsiaTheme="minorEastAsia" w:cstheme="minorBidi"/>
              <w:b w:val="0"/>
              <w:bCs w:val="0"/>
              <w:noProof/>
              <w:sz w:val="24"/>
              <w:szCs w:val="24"/>
              <w:lang w:val="nl-NL" w:eastAsia="nl-NL"/>
            </w:rPr>
          </w:pPr>
          <w:hyperlink w:anchor="_Toc131084877" w:history="1">
            <w:r w:rsidR="006D12E7" w:rsidRPr="00545709">
              <w:rPr>
                <w:rStyle w:val="Hyperlink"/>
                <w:noProof/>
              </w:rPr>
              <w:t>Evaluation procedure and award criteria</w:t>
            </w:r>
            <w:r w:rsidR="006D12E7">
              <w:rPr>
                <w:noProof/>
                <w:webHidden/>
              </w:rPr>
              <w:tab/>
            </w:r>
            <w:r w:rsidR="006D12E7">
              <w:rPr>
                <w:noProof/>
                <w:webHidden/>
              </w:rPr>
              <w:fldChar w:fldCharType="begin"/>
            </w:r>
            <w:r w:rsidR="006D12E7">
              <w:rPr>
                <w:noProof/>
                <w:webHidden/>
              </w:rPr>
              <w:instrText xml:space="preserve"> PAGEREF _Toc131084877 \h </w:instrText>
            </w:r>
            <w:r w:rsidR="006D12E7">
              <w:rPr>
                <w:noProof/>
                <w:webHidden/>
              </w:rPr>
            </w:r>
            <w:r w:rsidR="006D12E7">
              <w:rPr>
                <w:noProof/>
                <w:webHidden/>
              </w:rPr>
              <w:fldChar w:fldCharType="separate"/>
            </w:r>
            <w:r w:rsidR="00736EF4">
              <w:rPr>
                <w:noProof/>
                <w:webHidden/>
              </w:rPr>
              <w:t>7</w:t>
            </w:r>
            <w:r w:rsidR="006D12E7">
              <w:rPr>
                <w:noProof/>
                <w:webHidden/>
              </w:rPr>
              <w:fldChar w:fldCharType="end"/>
            </w:r>
          </w:hyperlink>
        </w:p>
        <w:p w14:paraId="5EA3B7EA" w14:textId="06A10F74" w:rsidR="006D12E7" w:rsidRDefault="00000000">
          <w:pPr>
            <w:pStyle w:val="Inhopg2"/>
            <w:tabs>
              <w:tab w:val="right" w:pos="9440"/>
            </w:tabs>
            <w:rPr>
              <w:rFonts w:eastAsiaTheme="minorEastAsia" w:cstheme="minorBidi"/>
              <w:i w:val="0"/>
              <w:iCs w:val="0"/>
              <w:noProof/>
              <w:sz w:val="24"/>
              <w:szCs w:val="24"/>
              <w:lang w:val="nl-NL" w:eastAsia="nl-NL"/>
            </w:rPr>
          </w:pPr>
          <w:hyperlink w:anchor="_Toc131084878" w:history="1">
            <w:r w:rsidR="006D12E7" w:rsidRPr="00545709">
              <w:rPr>
                <w:rStyle w:val="Hyperlink"/>
                <w:b/>
                <w:bCs/>
                <w:noProof/>
              </w:rPr>
              <w:t>Evaluation procedure</w:t>
            </w:r>
            <w:r w:rsidR="006D12E7">
              <w:rPr>
                <w:noProof/>
                <w:webHidden/>
              </w:rPr>
              <w:tab/>
            </w:r>
            <w:r w:rsidR="006D12E7">
              <w:rPr>
                <w:noProof/>
                <w:webHidden/>
              </w:rPr>
              <w:fldChar w:fldCharType="begin"/>
            </w:r>
            <w:r w:rsidR="006D12E7">
              <w:rPr>
                <w:noProof/>
                <w:webHidden/>
              </w:rPr>
              <w:instrText xml:space="preserve"> PAGEREF _Toc131084878 \h </w:instrText>
            </w:r>
            <w:r w:rsidR="006D12E7">
              <w:rPr>
                <w:noProof/>
                <w:webHidden/>
              </w:rPr>
            </w:r>
            <w:r w:rsidR="006D12E7">
              <w:rPr>
                <w:noProof/>
                <w:webHidden/>
              </w:rPr>
              <w:fldChar w:fldCharType="separate"/>
            </w:r>
            <w:r w:rsidR="00736EF4">
              <w:rPr>
                <w:noProof/>
                <w:webHidden/>
              </w:rPr>
              <w:t>7</w:t>
            </w:r>
            <w:r w:rsidR="006D12E7">
              <w:rPr>
                <w:noProof/>
                <w:webHidden/>
              </w:rPr>
              <w:fldChar w:fldCharType="end"/>
            </w:r>
          </w:hyperlink>
        </w:p>
        <w:p w14:paraId="49D382FE" w14:textId="3BF10D77" w:rsidR="006D12E7" w:rsidRDefault="00000000">
          <w:pPr>
            <w:pStyle w:val="Inhopg2"/>
            <w:tabs>
              <w:tab w:val="right" w:pos="9440"/>
            </w:tabs>
            <w:rPr>
              <w:rFonts w:eastAsiaTheme="minorEastAsia" w:cstheme="minorBidi"/>
              <w:i w:val="0"/>
              <w:iCs w:val="0"/>
              <w:noProof/>
              <w:sz w:val="24"/>
              <w:szCs w:val="24"/>
              <w:lang w:val="nl-NL" w:eastAsia="nl-NL"/>
            </w:rPr>
          </w:pPr>
          <w:hyperlink w:anchor="_Toc131084879" w:history="1">
            <w:r w:rsidR="006D12E7" w:rsidRPr="00545709">
              <w:rPr>
                <w:rStyle w:val="Hyperlink"/>
                <w:b/>
                <w:bCs/>
                <w:noProof/>
              </w:rPr>
              <w:t>Award criteria</w:t>
            </w:r>
            <w:r w:rsidR="006D12E7">
              <w:rPr>
                <w:noProof/>
                <w:webHidden/>
              </w:rPr>
              <w:tab/>
            </w:r>
            <w:r w:rsidR="006D12E7">
              <w:rPr>
                <w:noProof/>
                <w:webHidden/>
              </w:rPr>
              <w:fldChar w:fldCharType="begin"/>
            </w:r>
            <w:r w:rsidR="006D12E7">
              <w:rPr>
                <w:noProof/>
                <w:webHidden/>
              </w:rPr>
              <w:instrText xml:space="preserve"> PAGEREF _Toc131084879 \h </w:instrText>
            </w:r>
            <w:r w:rsidR="006D12E7">
              <w:rPr>
                <w:noProof/>
                <w:webHidden/>
              </w:rPr>
            </w:r>
            <w:r w:rsidR="006D12E7">
              <w:rPr>
                <w:noProof/>
                <w:webHidden/>
              </w:rPr>
              <w:fldChar w:fldCharType="separate"/>
            </w:r>
            <w:r w:rsidR="00736EF4">
              <w:rPr>
                <w:noProof/>
                <w:webHidden/>
              </w:rPr>
              <w:t>8</w:t>
            </w:r>
            <w:r w:rsidR="006D12E7">
              <w:rPr>
                <w:noProof/>
                <w:webHidden/>
              </w:rPr>
              <w:fldChar w:fldCharType="end"/>
            </w:r>
          </w:hyperlink>
        </w:p>
        <w:p w14:paraId="52553532" w14:textId="3B6D5ED6" w:rsidR="006D12E7" w:rsidRDefault="00000000">
          <w:pPr>
            <w:pStyle w:val="Inhopg2"/>
            <w:tabs>
              <w:tab w:val="right" w:pos="9440"/>
            </w:tabs>
            <w:rPr>
              <w:rFonts w:eastAsiaTheme="minorEastAsia" w:cstheme="minorBidi"/>
              <w:i w:val="0"/>
              <w:iCs w:val="0"/>
              <w:noProof/>
              <w:sz w:val="24"/>
              <w:szCs w:val="24"/>
              <w:lang w:val="nl-NL" w:eastAsia="nl-NL"/>
            </w:rPr>
          </w:pPr>
          <w:hyperlink w:anchor="_Toc131084880" w:history="1">
            <w:r w:rsidR="006D12E7" w:rsidRPr="00545709">
              <w:rPr>
                <w:rStyle w:val="Hyperlink"/>
                <w:b/>
                <w:bCs/>
                <w:noProof/>
              </w:rPr>
              <w:t>Due diligence</w:t>
            </w:r>
            <w:r w:rsidR="006D12E7">
              <w:rPr>
                <w:noProof/>
                <w:webHidden/>
              </w:rPr>
              <w:tab/>
            </w:r>
            <w:r w:rsidR="006D12E7">
              <w:rPr>
                <w:noProof/>
                <w:webHidden/>
              </w:rPr>
              <w:fldChar w:fldCharType="begin"/>
            </w:r>
            <w:r w:rsidR="006D12E7">
              <w:rPr>
                <w:noProof/>
                <w:webHidden/>
              </w:rPr>
              <w:instrText xml:space="preserve"> PAGEREF _Toc131084880 \h </w:instrText>
            </w:r>
            <w:r w:rsidR="006D12E7">
              <w:rPr>
                <w:noProof/>
                <w:webHidden/>
              </w:rPr>
            </w:r>
            <w:r w:rsidR="006D12E7">
              <w:rPr>
                <w:noProof/>
                <w:webHidden/>
              </w:rPr>
              <w:fldChar w:fldCharType="separate"/>
            </w:r>
            <w:r w:rsidR="00736EF4">
              <w:rPr>
                <w:noProof/>
                <w:webHidden/>
              </w:rPr>
              <w:t>9</w:t>
            </w:r>
            <w:r w:rsidR="006D12E7">
              <w:rPr>
                <w:noProof/>
                <w:webHidden/>
              </w:rPr>
              <w:fldChar w:fldCharType="end"/>
            </w:r>
          </w:hyperlink>
        </w:p>
        <w:p w14:paraId="29E6A0B9" w14:textId="2B7C36C1" w:rsidR="006D12E7" w:rsidRDefault="00000000">
          <w:pPr>
            <w:pStyle w:val="Inhopg1"/>
            <w:tabs>
              <w:tab w:val="right" w:pos="9440"/>
            </w:tabs>
            <w:rPr>
              <w:rFonts w:eastAsiaTheme="minorEastAsia" w:cstheme="minorBidi"/>
              <w:b w:val="0"/>
              <w:bCs w:val="0"/>
              <w:noProof/>
              <w:sz w:val="24"/>
              <w:szCs w:val="24"/>
              <w:lang w:val="nl-NL" w:eastAsia="nl-NL"/>
            </w:rPr>
          </w:pPr>
          <w:hyperlink w:anchor="_Toc131084881" w:history="1">
            <w:r w:rsidR="006D12E7" w:rsidRPr="00545709">
              <w:rPr>
                <w:rStyle w:val="Hyperlink"/>
                <w:noProof/>
              </w:rPr>
              <w:t>Legal and financial set-up of the Grant Agreements</w:t>
            </w:r>
            <w:r w:rsidR="006D12E7">
              <w:rPr>
                <w:noProof/>
                <w:webHidden/>
              </w:rPr>
              <w:tab/>
            </w:r>
            <w:r w:rsidR="006D12E7">
              <w:rPr>
                <w:noProof/>
                <w:webHidden/>
              </w:rPr>
              <w:fldChar w:fldCharType="begin"/>
            </w:r>
            <w:r w:rsidR="006D12E7">
              <w:rPr>
                <w:noProof/>
                <w:webHidden/>
              </w:rPr>
              <w:instrText xml:space="preserve"> PAGEREF _Toc131084881 \h </w:instrText>
            </w:r>
            <w:r w:rsidR="006D12E7">
              <w:rPr>
                <w:noProof/>
                <w:webHidden/>
              </w:rPr>
            </w:r>
            <w:r w:rsidR="006D12E7">
              <w:rPr>
                <w:noProof/>
                <w:webHidden/>
              </w:rPr>
              <w:fldChar w:fldCharType="separate"/>
            </w:r>
            <w:r w:rsidR="00736EF4">
              <w:rPr>
                <w:noProof/>
                <w:webHidden/>
              </w:rPr>
              <w:t>9</w:t>
            </w:r>
            <w:r w:rsidR="006D12E7">
              <w:rPr>
                <w:noProof/>
                <w:webHidden/>
              </w:rPr>
              <w:fldChar w:fldCharType="end"/>
            </w:r>
          </w:hyperlink>
        </w:p>
        <w:p w14:paraId="0FB09FB8" w14:textId="4E25E324" w:rsidR="006D12E7" w:rsidRDefault="00000000">
          <w:pPr>
            <w:pStyle w:val="Inhopg2"/>
            <w:tabs>
              <w:tab w:val="right" w:pos="9440"/>
            </w:tabs>
            <w:rPr>
              <w:rFonts w:eastAsiaTheme="minorEastAsia" w:cstheme="minorBidi"/>
              <w:i w:val="0"/>
              <w:iCs w:val="0"/>
              <w:noProof/>
              <w:sz w:val="24"/>
              <w:szCs w:val="24"/>
              <w:lang w:val="nl-NL" w:eastAsia="nl-NL"/>
            </w:rPr>
          </w:pPr>
          <w:hyperlink w:anchor="_Toc131084882" w:history="1">
            <w:r w:rsidR="006D12E7" w:rsidRPr="00545709">
              <w:rPr>
                <w:rStyle w:val="Hyperlink"/>
                <w:b/>
                <w:bCs/>
                <w:noProof/>
              </w:rPr>
              <w:t>Starting date and project duration</w:t>
            </w:r>
            <w:r w:rsidR="006D12E7">
              <w:rPr>
                <w:noProof/>
                <w:webHidden/>
              </w:rPr>
              <w:tab/>
            </w:r>
            <w:r w:rsidR="006D12E7">
              <w:rPr>
                <w:noProof/>
                <w:webHidden/>
              </w:rPr>
              <w:fldChar w:fldCharType="begin"/>
            </w:r>
            <w:r w:rsidR="006D12E7">
              <w:rPr>
                <w:noProof/>
                <w:webHidden/>
              </w:rPr>
              <w:instrText xml:space="preserve"> PAGEREF _Toc131084882 \h </w:instrText>
            </w:r>
            <w:r w:rsidR="006D12E7">
              <w:rPr>
                <w:noProof/>
                <w:webHidden/>
              </w:rPr>
            </w:r>
            <w:r w:rsidR="006D12E7">
              <w:rPr>
                <w:noProof/>
                <w:webHidden/>
              </w:rPr>
              <w:fldChar w:fldCharType="separate"/>
            </w:r>
            <w:r w:rsidR="00736EF4">
              <w:rPr>
                <w:noProof/>
                <w:webHidden/>
              </w:rPr>
              <w:t>9</w:t>
            </w:r>
            <w:r w:rsidR="006D12E7">
              <w:rPr>
                <w:noProof/>
                <w:webHidden/>
              </w:rPr>
              <w:fldChar w:fldCharType="end"/>
            </w:r>
          </w:hyperlink>
        </w:p>
        <w:p w14:paraId="05EC0667" w14:textId="583AFFF4" w:rsidR="006D12E7" w:rsidRDefault="00000000">
          <w:pPr>
            <w:pStyle w:val="Inhopg2"/>
            <w:tabs>
              <w:tab w:val="right" w:pos="9440"/>
            </w:tabs>
            <w:rPr>
              <w:rFonts w:eastAsiaTheme="minorEastAsia" w:cstheme="minorBidi"/>
              <w:i w:val="0"/>
              <w:iCs w:val="0"/>
              <w:noProof/>
              <w:sz w:val="24"/>
              <w:szCs w:val="24"/>
              <w:lang w:val="nl-NL" w:eastAsia="nl-NL"/>
            </w:rPr>
          </w:pPr>
          <w:hyperlink w:anchor="_Toc131084883" w:history="1">
            <w:r w:rsidR="006D12E7" w:rsidRPr="00545709">
              <w:rPr>
                <w:rStyle w:val="Hyperlink"/>
                <w:b/>
                <w:bCs/>
                <w:noProof/>
              </w:rPr>
              <w:t>Milestones and deliverables</w:t>
            </w:r>
            <w:r w:rsidR="006D12E7">
              <w:rPr>
                <w:noProof/>
                <w:webHidden/>
              </w:rPr>
              <w:tab/>
            </w:r>
            <w:r w:rsidR="006D12E7">
              <w:rPr>
                <w:noProof/>
                <w:webHidden/>
              </w:rPr>
              <w:fldChar w:fldCharType="begin"/>
            </w:r>
            <w:r w:rsidR="006D12E7">
              <w:rPr>
                <w:noProof/>
                <w:webHidden/>
              </w:rPr>
              <w:instrText xml:space="preserve"> PAGEREF _Toc131084883 \h </w:instrText>
            </w:r>
            <w:r w:rsidR="006D12E7">
              <w:rPr>
                <w:noProof/>
                <w:webHidden/>
              </w:rPr>
            </w:r>
            <w:r w:rsidR="006D12E7">
              <w:rPr>
                <w:noProof/>
                <w:webHidden/>
              </w:rPr>
              <w:fldChar w:fldCharType="separate"/>
            </w:r>
            <w:r w:rsidR="00736EF4">
              <w:rPr>
                <w:noProof/>
                <w:webHidden/>
              </w:rPr>
              <w:t>9</w:t>
            </w:r>
            <w:r w:rsidR="006D12E7">
              <w:rPr>
                <w:noProof/>
                <w:webHidden/>
              </w:rPr>
              <w:fldChar w:fldCharType="end"/>
            </w:r>
          </w:hyperlink>
        </w:p>
        <w:p w14:paraId="4ABE4581" w14:textId="6AE4D101" w:rsidR="006D12E7" w:rsidRDefault="00000000">
          <w:pPr>
            <w:pStyle w:val="Inhopg2"/>
            <w:tabs>
              <w:tab w:val="right" w:pos="9440"/>
            </w:tabs>
            <w:rPr>
              <w:rFonts w:eastAsiaTheme="minorEastAsia" w:cstheme="minorBidi"/>
              <w:i w:val="0"/>
              <w:iCs w:val="0"/>
              <w:noProof/>
              <w:sz w:val="24"/>
              <w:szCs w:val="24"/>
              <w:lang w:val="nl-NL" w:eastAsia="nl-NL"/>
            </w:rPr>
          </w:pPr>
          <w:hyperlink w:anchor="_Toc131084884" w:history="1">
            <w:r w:rsidR="006D12E7" w:rsidRPr="00545709">
              <w:rPr>
                <w:rStyle w:val="Hyperlink"/>
                <w:b/>
                <w:bCs/>
                <w:noProof/>
              </w:rPr>
              <w:t>Form of the grant, funding rate and maximum grant amount</w:t>
            </w:r>
            <w:r w:rsidR="006D12E7">
              <w:rPr>
                <w:noProof/>
                <w:webHidden/>
              </w:rPr>
              <w:tab/>
            </w:r>
            <w:r w:rsidR="006D12E7">
              <w:rPr>
                <w:noProof/>
                <w:webHidden/>
              </w:rPr>
              <w:fldChar w:fldCharType="begin"/>
            </w:r>
            <w:r w:rsidR="006D12E7">
              <w:rPr>
                <w:noProof/>
                <w:webHidden/>
              </w:rPr>
              <w:instrText xml:space="preserve"> PAGEREF _Toc131084884 \h </w:instrText>
            </w:r>
            <w:r w:rsidR="006D12E7">
              <w:rPr>
                <w:noProof/>
                <w:webHidden/>
              </w:rPr>
            </w:r>
            <w:r w:rsidR="006D12E7">
              <w:rPr>
                <w:noProof/>
                <w:webHidden/>
              </w:rPr>
              <w:fldChar w:fldCharType="separate"/>
            </w:r>
            <w:r w:rsidR="00736EF4">
              <w:rPr>
                <w:noProof/>
                <w:webHidden/>
              </w:rPr>
              <w:t>9</w:t>
            </w:r>
            <w:r w:rsidR="006D12E7">
              <w:rPr>
                <w:noProof/>
                <w:webHidden/>
              </w:rPr>
              <w:fldChar w:fldCharType="end"/>
            </w:r>
          </w:hyperlink>
        </w:p>
        <w:p w14:paraId="007D4686" w14:textId="2A7A5658" w:rsidR="006D12E7" w:rsidRDefault="00000000">
          <w:pPr>
            <w:pStyle w:val="Inhopg2"/>
            <w:tabs>
              <w:tab w:val="right" w:pos="9440"/>
            </w:tabs>
            <w:rPr>
              <w:rFonts w:eastAsiaTheme="minorEastAsia" w:cstheme="minorBidi"/>
              <w:i w:val="0"/>
              <w:iCs w:val="0"/>
              <w:noProof/>
              <w:sz w:val="24"/>
              <w:szCs w:val="24"/>
              <w:lang w:val="nl-NL" w:eastAsia="nl-NL"/>
            </w:rPr>
          </w:pPr>
          <w:hyperlink w:anchor="_Toc131084885" w:history="1">
            <w:r w:rsidR="006D12E7" w:rsidRPr="00545709">
              <w:rPr>
                <w:rStyle w:val="Hyperlink"/>
                <w:b/>
                <w:bCs/>
                <w:noProof/>
              </w:rPr>
              <w:t>Budget categories and cost eligibility rules</w:t>
            </w:r>
            <w:r w:rsidR="006D12E7">
              <w:rPr>
                <w:noProof/>
                <w:webHidden/>
              </w:rPr>
              <w:tab/>
            </w:r>
            <w:r w:rsidR="006D12E7">
              <w:rPr>
                <w:noProof/>
                <w:webHidden/>
              </w:rPr>
              <w:fldChar w:fldCharType="begin"/>
            </w:r>
            <w:r w:rsidR="006D12E7">
              <w:rPr>
                <w:noProof/>
                <w:webHidden/>
              </w:rPr>
              <w:instrText xml:space="preserve"> PAGEREF _Toc131084885 \h </w:instrText>
            </w:r>
            <w:r w:rsidR="006D12E7">
              <w:rPr>
                <w:noProof/>
                <w:webHidden/>
              </w:rPr>
            </w:r>
            <w:r w:rsidR="006D12E7">
              <w:rPr>
                <w:noProof/>
                <w:webHidden/>
              </w:rPr>
              <w:fldChar w:fldCharType="separate"/>
            </w:r>
            <w:r w:rsidR="00736EF4">
              <w:rPr>
                <w:noProof/>
                <w:webHidden/>
              </w:rPr>
              <w:t>10</w:t>
            </w:r>
            <w:r w:rsidR="006D12E7">
              <w:rPr>
                <w:noProof/>
                <w:webHidden/>
              </w:rPr>
              <w:fldChar w:fldCharType="end"/>
            </w:r>
          </w:hyperlink>
        </w:p>
        <w:p w14:paraId="6107424B" w14:textId="21C2B894" w:rsidR="006D12E7" w:rsidRDefault="00000000">
          <w:pPr>
            <w:pStyle w:val="Inhopg2"/>
            <w:tabs>
              <w:tab w:val="right" w:pos="9440"/>
            </w:tabs>
            <w:rPr>
              <w:rFonts w:eastAsiaTheme="minorEastAsia" w:cstheme="minorBidi"/>
              <w:i w:val="0"/>
              <w:iCs w:val="0"/>
              <w:noProof/>
              <w:sz w:val="24"/>
              <w:szCs w:val="24"/>
              <w:lang w:val="nl-NL" w:eastAsia="nl-NL"/>
            </w:rPr>
          </w:pPr>
          <w:hyperlink w:anchor="_Toc131084886" w:history="1">
            <w:r w:rsidR="006D12E7" w:rsidRPr="00545709">
              <w:rPr>
                <w:rStyle w:val="Hyperlink"/>
                <w:b/>
                <w:bCs/>
                <w:noProof/>
              </w:rPr>
              <w:t>Reporting and payment</w:t>
            </w:r>
            <w:r w:rsidR="006D12E7">
              <w:rPr>
                <w:noProof/>
                <w:webHidden/>
              </w:rPr>
              <w:tab/>
            </w:r>
            <w:r w:rsidR="006D12E7">
              <w:rPr>
                <w:noProof/>
                <w:webHidden/>
              </w:rPr>
              <w:fldChar w:fldCharType="begin"/>
            </w:r>
            <w:r w:rsidR="006D12E7">
              <w:rPr>
                <w:noProof/>
                <w:webHidden/>
              </w:rPr>
              <w:instrText xml:space="preserve"> PAGEREF _Toc131084886 \h </w:instrText>
            </w:r>
            <w:r w:rsidR="006D12E7">
              <w:rPr>
                <w:noProof/>
                <w:webHidden/>
              </w:rPr>
            </w:r>
            <w:r w:rsidR="006D12E7">
              <w:rPr>
                <w:noProof/>
                <w:webHidden/>
              </w:rPr>
              <w:fldChar w:fldCharType="separate"/>
            </w:r>
            <w:r w:rsidR="00736EF4">
              <w:rPr>
                <w:noProof/>
                <w:webHidden/>
              </w:rPr>
              <w:t>10</w:t>
            </w:r>
            <w:r w:rsidR="006D12E7">
              <w:rPr>
                <w:noProof/>
                <w:webHidden/>
              </w:rPr>
              <w:fldChar w:fldCharType="end"/>
            </w:r>
          </w:hyperlink>
        </w:p>
        <w:p w14:paraId="6E871940" w14:textId="3257D4E0" w:rsidR="006D12E7" w:rsidRDefault="00000000">
          <w:pPr>
            <w:pStyle w:val="Inhopg2"/>
            <w:tabs>
              <w:tab w:val="right" w:pos="9440"/>
            </w:tabs>
            <w:rPr>
              <w:rFonts w:eastAsiaTheme="minorEastAsia" w:cstheme="minorBidi"/>
              <w:i w:val="0"/>
              <w:iCs w:val="0"/>
              <w:noProof/>
              <w:sz w:val="24"/>
              <w:szCs w:val="24"/>
              <w:lang w:val="nl-NL" w:eastAsia="nl-NL"/>
            </w:rPr>
          </w:pPr>
          <w:hyperlink w:anchor="_Toc131084887" w:history="1">
            <w:r w:rsidR="006D12E7" w:rsidRPr="00545709">
              <w:rPr>
                <w:rStyle w:val="Hyperlink"/>
                <w:b/>
                <w:bCs/>
                <w:noProof/>
              </w:rPr>
              <w:t>Non-compliance and breach of contract</w:t>
            </w:r>
            <w:r w:rsidR="006D12E7">
              <w:rPr>
                <w:noProof/>
                <w:webHidden/>
              </w:rPr>
              <w:tab/>
            </w:r>
            <w:r w:rsidR="006D12E7">
              <w:rPr>
                <w:noProof/>
                <w:webHidden/>
              </w:rPr>
              <w:fldChar w:fldCharType="begin"/>
            </w:r>
            <w:r w:rsidR="006D12E7">
              <w:rPr>
                <w:noProof/>
                <w:webHidden/>
              </w:rPr>
              <w:instrText xml:space="preserve"> PAGEREF _Toc131084887 \h </w:instrText>
            </w:r>
            <w:r w:rsidR="006D12E7">
              <w:rPr>
                <w:noProof/>
                <w:webHidden/>
              </w:rPr>
            </w:r>
            <w:r w:rsidR="006D12E7">
              <w:rPr>
                <w:noProof/>
                <w:webHidden/>
              </w:rPr>
              <w:fldChar w:fldCharType="separate"/>
            </w:r>
            <w:r w:rsidR="00736EF4">
              <w:rPr>
                <w:noProof/>
                <w:webHidden/>
              </w:rPr>
              <w:t>11</w:t>
            </w:r>
            <w:r w:rsidR="006D12E7">
              <w:rPr>
                <w:noProof/>
                <w:webHidden/>
              </w:rPr>
              <w:fldChar w:fldCharType="end"/>
            </w:r>
          </w:hyperlink>
        </w:p>
        <w:p w14:paraId="4FE0A808" w14:textId="6636E637" w:rsidR="006D12E7" w:rsidRDefault="00000000">
          <w:pPr>
            <w:pStyle w:val="Inhopg1"/>
            <w:tabs>
              <w:tab w:val="right" w:pos="9440"/>
            </w:tabs>
            <w:rPr>
              <w:rFonts w:eastAsiaTheme="minorEastAsia" w:cstheme="minorBidi"/>
              <w:b w:val="0"/>
              <w:bCs w:val="0"/>
              <w:noProof/>
              <w:sz w:val="24"/>
              <w:szCs w:val="24"/>
              <w:lang w:val="nl-NL" w:eastAsia="nl-NL"/>
            </w:rPr>
          </w:pPr>
          <w:hyperlink w:anchor="_Toc131084888" w:history="1">
            <w:r w:rsidR="006D12E7" w:rsidRPr="00545709">
              <w:rPr>
                <w:rStyle w:val="Hyperlink"/>
                <w:noProof/>
              </w:rPr>
              <w:t>How to apply</w:t>
            </w:r>
            <w:r w:rsidR="006D12E7">
              <w:rPr>
                <w:noProof/>
                <w:webHidden/>
              </w:rPr>
              <w:tab/>
            </w:r>
            <w:r w:rsidR="006D12E7">
              <w:rPr>
                <w:noProof/>
                <w:webHidden/>
              </w:rPr>
              <w:fldChar w:fldCharType="begin"/>
            </w:r>
            <w:r w:rsidR="006D12E7">
              <w:rPr>
                <w:noProof/>
                <w:webHidden/>
              </w:rPr>
              <w:instrText xml:space="preserve"> PAGEREF _Toc131084888 \h </w:instrText>
            </w:r>
            <w:r w:rsidR="006D12E7">
              <w:rPr>
                <w:noProof/>
                <w:webHidden/>
              </w:rPr>
            </w:r>
            <w:r w:rsidR="006D12E7">
              <w:rPr>
                <w:noProof/>
                <w:webHidden/>
              </w:rPr>
              <w:fldChar w:fldCharType="separate"/>
            </w:r>
            <w:r w:rsidR="00736EF4">
              <w:rPr>
                <w:noProof/>
                <w:webHidden/>
              </w:rPr>
              <w:t>11</w:t>
            </w:r>
            <w:r w:rsidR="006D12E7">
              <w:rPr>
                <w:noProof/>
                <w:webHidden/>
              </w:rPr>
              <w:fldChar w:fldCharType="end"/>
            </w:r>
          </w:hyperlink>
        </w:p>
        <w:p w14:paraId="789B1771" w14:textId="793617C8" w:rsidR="006D12E7" w:rsidRDefault="00000000">
          <w:pPr>
            <w:pStyle w:val="Inhopg1"/>
            <w:tabs>
              <w:tab w:val="right" w:pos="9440"/>
            </w:tabs>
            <w:rPr>
              <w:rFonts w:eastAsiaTheme="minorEastAsia" w:cstheme="minorBidi"/>
              <w:b w:val="0"/>
              <w:bCs w:val="0"/>
              <w:noProof/>
              <w:sz w:val="24"/>
              <w:szCs w:val="24"/>
              <w:lang w:val="nl-NL" w:eastAsia="nl-NL"/>
            </w:rPr>
          </w:pPr>
          <w:hyperlink w:anchor="_Toc131084889" w:history="1">
            <w:r w:rsidR="006D12E7" w:rsidRPr="00545709">
              <w:rPr>
                <w:rStyle w:val="Hyperlink"/>
                <w:noProof/>
              </w:rPr>
              <w:t>Help</w:t>
            </w:r>
            <w:r w:rsidR="006D12E7">
              <w:rPr>
                <w:noProof/>
                <w:webHidden/>
              </w:rPr>
              <w:tab/>
            </w:r>
            <w:r w:rsidR="006D12E7">
              <w:rPr>
                <w:noProof/>
                <w:webHidden/>
              </w:rPr>
              <w:fldChar w:fldCharType="begin"/>
            </w:r>
            <w:r w:rsidR="006D12E7">
              <w:rPr>
                <w:noProof/>
                <w:webHidden/>
              </w:rPr>
              <w:instrText xml:space="preserve"> PAGEREF _Toc131084889 \h </w:instrText>
            </w:r>
            <w:r w:rsidR="006D12E7">
              <w:rPr>
                <w:noProof/>
                <w:webHidden/>
              </w:rPr>
            </w:r>
            <w:r w:rsidR="006D12E7">
              <w:rPr>
                <w:noProof/>
                <w:webHidden/>
              </w:rPr>
              <w:fldChar w:fldCharType="separate"/>
            </w:r>
            <w:r w:rsidR="00736EF4">
              <w:rPr>
                <w:noProof/>
                <w:webHidden/>
              </w:rPr>
              <w:t>11</w:t>
            </w:r>
            <w:r w:rsidR="006D12E7">
              <w:rPr>
                <w:noProof/>
                <w:webHidden/>
              </w:rPr>
              <w:fldChar w:fldCharType="end"/>
            </w:r>
          </w:hyperlink>
        </w:p>
        <w:p w14:paraId="1BE8648C" w14:textId="5B9F2A18" w:rsidR="006D12E7" w:rsidRDefault="006D12E7">
          <w:r>
            <w:rPr>
              <w:b/>
              <w:bCs/>
              <w:noProof/>
            </w:rPr>
            <w:fldChar w:fldCharType="end"/>
          </w:r>
        </w:p>
      </w:sdtContent>
    </w:sdt>
    <w:p w14:paraId="352F3493" w14:textId="77777777" w:rsidR="005F446B" w:rsidRDefault="005F446B">
      <w:pPr>
        <w:sectPr w:rsidR="005F446B" w:rsidSect="00463039">
          <w:pgSz w:w="11910" w:h="16840"/>
          <w:pgMar w:top="1320" w:right="1140" w:bottom="280" w:left="1320" w:header="708" w:footer="708" w:gutter="0"/>
          <w:cols w:space="708"/>
        </w:sectPr>
      </w:pPr>
    </w:p>
    <w:p w14:paraId="6F00CE01" w14:textId="267B6079" w:rsidR="005F446B" w:rsidRPr="005226FE" w:rsidRDefault="00000000" w:rsidP="003F7A82">
      <w:pPr>
        <w:pStyle w:val="Kop1"/>
        <w:rPr>
          <w:b/>
          <w:bCs/>
        </w:rPr>
      </w:pPr>
      <w:bookmarkStart w:id="0" w:name="_Toc131084865"/>
      <w:r w:rsidRPr="005226FE">
        <w:rPr>
          <w:b/>
          <w:bCs/>
        </w:rPr>
        <w:lastRenderedPageBreak/>
        <w:t>Introduction and background</w:t>
      </w:r>
      <w:bookmarkEnd w:id="0"/>
    </w:p>
    <w:p w14:paraId="0CEBFE11" w14:textId="77777777" w:rsidR="005F446B" w:rsidRDefault="00000000">
      <w:pPr>
        <w:pStyle w:val="Plattetekst"/>
        <w:spacing w:before="299"/>
        <w:ind w:left="100" w:right="517"/>
      </w:pPr>
      <w:r>
        <w:t>The European Family Justice Center Alliance (EFJCA) works towards an effective and sustainable multidisciplinary collaboration to tackle gender-based violence and domestic violence by providing Family Justice Centers (FJCs) and related multidisciplinary models with the knowledge and tools to maintain high quality standards in line with the EU values as laid down in Art. 2 of the Treaty on European Union and the EU Charter of fundamental rights.</w:t>
      </w:r>
    </w:p>
    <w:p w14:paraId="547E95D6" w14:textId="3A794080" w:rsidR="005F446B" w:rsidRDefault="005F446B">
      <w:pPr>
        <w:pStyle w:val="Plattetekst"/>
        <w:spacing w:before="9"/>
        <w:rPr>
          <w:sz w:val="21"/>
        </w:rPr>
      </w:pPr>
    </w:p>
    <w:p w14:paraId="17470D69" w14:textId="226FE8F2" w:rsidR="005F446B" w:rsidRDefault="00000000">
      <w:pPr>
        <w:pStyle w:val="Plattetekst"/>
        <w:ind w:left="100" w:right="452"/>
      </w:pPr>
      <w:r>
        <w:t>To improve and strengthen the multidisciplinary approach of gender-based violence (GBV) and domestic violence (DV), the EFJCA invites in 2023 within the EU program Financial Support to Third Parties (FSTP) their European member organisations to submit proposals within the call ‘Grants to support and develop multidisciplinary centers on GBV and DV’. The grants will support the (further) development of new and existing FJCs and related multidisciplinary models and improve their work towards a victim/survivor-centered and trauma-informed approach and create pathways of hope and empowerment.</w:t>
      </w:r>
    </w:p>
    <w:p w14:paraId="1BDA2061" w14:textId="77777777" w:rsidR="005F446B" w:rsidRDefault="005F446B">
      <w:pPr>
        <w:pStyle w:val="Plattetekst"/>
        <w:spacing w:before="11"/>
      </w:pPr>
    </w:p>
    <w:p w14:paraId="1A18FBA9" w14:textId="77777777" w:rsidR="005F446B" w:rsidRDefault="00000000">
      <w:pPr>
        <w:pStyle w:val="Plattetekst"/>
        <w:ind w:left="100" w:right="421"/>
      </w:pPr>
      <w:r>
        <w:t>This call for proposals describes the objectives, expected results, maximum amount of regranting to eligible organisations and proposed activities. It further describes the selection procedure and reporting mechanism for the management of the regranting by the EFJCA.</w:t>
      </w:r>
    </w:p>
    <w:p w14:paraId="43EC415A" w14:textId="77777777" w:rsidR="00D57F9B" w:rsidRPr="00892759" w:rsidRDefault="00D57F9B">
      <w:pPr>
        <w:pStyle w:val="Plattetekst"/>
        <w:ind w:left="100" w:right="421"/>
        <w:rPr>
          <w:sz w:val="32"/>
          <w:szCs w:val="32"/>
        </w:rPr>
      </w:pPr>
    </w:p>
    <w:p w14:paraId="4B7B54BE" w14:textId="4BAB72CF" w:rsidR="005F446B" w:rsidRPr="005226FE" w:rsidRDefault="00000000" w:rsidP="003F7A82">
      <w:pPr>
        <w:pStyle w:val="Kop1"/>
        <w:rPr>
          <w:b/>
          <w:bCs/>
        </w:rPr>
      </w:pPr>
      <w:bookmarkStart w:id="1" w:name="_Toc131084866"/>
      <w:r w:rsidRPr="005226FE">
        <w:rPr>
          <w:b/>
          <w:bCs/>
        </w:rPr>
        <w:t>Objectives</w:t>
      </w:r>
      <w:bookmarkEnd w:id="1"/>
    </w:p>
    <w:p w14:paraId="556EC866" w14:textId="77777777" w:rsidR="005F446B" w:rsidRDefault="00000000">
      <w:pPr>
        <w:pStyle w:val="Plattetekst"/>
        <w:spacing w:before="276"/>
        <w:ind w:left="100" w:right="320" w:hanging="1"/>
      </w:pPr>
      <w:r>
        <w:t>The main objective of the re-granting is developing, implementing, improving and strengthening safe places in European countries for victims/survivors of gender-based violence and domestic violence, places where all the needs of the victims/survivors are met; their safety is assured; children are protected and perpetrators are held accountable, in accordance with the provisions of the Istanbul Convention. This will be done through the funding of projects which aim to:</w:t>
      </w:r>
    </w:p>
    <w:p w14:paraId="160AE6EB" w14:textId="28AC597D" w:rsidR="005F446B" w:rsidRDefault="00000000">
      <w:pPr>
        <w:pStyle w:val="Lijstalinea"/>
        <w:numPr>
          <w:ilvl w:val="0"/>
          <w:numId w:val="5"/>
        </w:numPr>
        <w:tabs>
          <w:tab w:val="left" w:pos="820"/>
          <w:tab w:val="left" w:pos="821"/>
        </w:tabs>
        <w:spacing w:before="15" w:line="235" w:lineRule="auto"/>
        <w:ind w:right="623"/>
        <w:rPr>
          <w:rFonts w:ascii="Symbol" w:hAnsi="Symbol"/>
        </w:rPr>
      </w:pPr>
      <w:r>
        <w:t>Stimulating the development and establishment of new FJCs and related multidisciplinary centers (start-up/how to</w:t>
      </w:r>
      <w:r>
        <w:rPr>
          <w:spacing w:val="-4"/>
        </w:rPr>
        <w:t xml:space="preserve"> </w:t>
      </w:r>
      <w:r>
        <w:t>start)</w:t>
      </w:r>
      <w:r w:rsidR="00DC2298">
        <w:t>.</w:t>
      </w:r>
    </w:p>
    <w:p w14:paraId="3B49947F" w14:textId="76F1E9DF" w:rsidR="005F446B" w:rsidRDefault="00000000">
      <w:pPr>
        <w:pStyle w:val="Lijstalinea"/>
        <w:numPr>
          <w:ilvl w:val="0"/>
          <w:numId w:val="5"/>
        </w:numPr>
        <w:tabs>
          <w:tab w:val="left" w:pos="820"/>
          <w:tab w:val="left" w:pos="821"/>
        </w:tabs>
        <w:spacing w:before="12" w:line="237" w:lineRule="auto"/>
        <w:ind w:right="741"/>
        <w:rPr>
          <w:rFonts w:ascii="Symbol" w:hAnsi="Symbol"/>
        </w:rPr>
      </w:pPr>
      <w:r>
        <w:t>Embedding good and evidence-based practices within existing FJCs and related multidisciplinary models with the aim on further professional development and capacity building</w:t>
      </w:r>
      <w:r w:rsidR="00DC2298">
        <w:t>.</w:t>
      </w:r>
    </w:p>
    <w:p w14:paraId="10D29EC9" w14:textId="77777777" w:rsidR="005F446B" w:rsidRDefault="005F446B">
      <w:pPr>
        <w:pStyle w:val="Plattetekst"/>
      </w:pPr>
    </w:p>
    <w:p w14:paraId="7B2245E7" w14:textId="77777777" w:rsidR="005F446B" w:rsidRDefault="00000000">
      <w:pPr>
        <w:pStyle w:val="Plattetekst"/>
        <w:spacing w:before="1"/>
        <w:ind w:left="100" w:right="507"/>
      </w:pPr>
      <w:r>
        <w:t>The re-granting will increase knowledge on and implementation of EU law and policy and the Istanbul Convention at national and local level. It will provide members with the means to improve their work in line with EU values.</w:t>
      </w:r>
    </w:p>
    <w:p w14:paraId="6CE0BAA8" w14:textId="77777777" w:rsidR="005F446B" w:rsidRDefault="005F446B">
      <w:pPr>
        <w:pStyle w:val="Plattetekst"/>
      </w:pPr>
    </w:p>
    <w:p w14:paraId="0465B619" w14:textId="77777777" w:rsidR="005F446B" w:rsidRDefault="00000000">
      <w:pPr>
        <w:pStyle w:val="Plattetekst"/>
        <w:ind w:left="100"/>
      </w:pPr>
      <w:r>
        <w:t>All proposals are expected to contribute to achieving at least one of the following objectives:</w:t>
      </w:r>
    </w:p>
    <w:p w14:paraId="4D078252" w14:textId="39A60B92" w:rsidR="005F446B" w:rsidRDefault="00000000">
      <w:pPr>
        <w:pStyle w:val="Lijstalinea"/>
        <w:numPr>
          <w:ilvl w:val="0"/>
          <w:numId w:val="5"/>
        </w:numPr>
        <w:tabs>
          <w:tab w:val="left" w:pos="820"/>
          <w:tab w:val="left" w:pos="821"/>
        </w:tabs>
        <w:spacing w:before="10"/>
        <w:ind w:hanging="361"/>
        <w:rPr>
          <w:rFonts w:ascii="Symbol" w:hAnsi="Symbol"/>
        </w:rPr>
      </w:pPr>
      <w:r>
        <w:t>Strengthened capacity to protect and promote EU rights and</w:t>
      </w:r>
      <w:r>
        <w:rPr>
          <w:spacing w:val="-19"/>
        </w:rPr>
        <w:t xml:space="preserve"> </w:t>
      </w:r>
      <w:r>
        <w:t>values</w:t>
      </w:r>
      <w:r w:rsidR="00DC2298">
        <w:t>.</w:t>
      </w:r>
    </w:p>
    <w:p w14:paraId="341F6832" w14:textId="3216A7BF" w:rsidR="005F446B" w:rsidRDefault="00000000">
      <w:pPr>
        <w:pStyle w:val="Lijstalinea"/>
        <w:numPr>
          <w:ilvl w:val="0"/>
          <w:numId w:val="5"/>
        </w:numPr>
        <w:tabs>
          <w:tab w:val="left" w:pos="820"/>
          <w:tab w:val="left" w:pos="821"/>
        </w:tabs>
        <w:ind w:right="519"/>
        <w:rPr>
          <w:rFonts w:ascii="Symbol" w:hAnsi="Symbol"/>
        </w:rPr>
      </w:pPr>
      <w:r>
        <w:t>A more supportive environment for Civil Society Organisations (CSOs) and rights defenders such as national human rights</w:t>
      </w:r>
      <w:r>
        <w:rPr>
          <w:spacing w:val="-13"/>
        </w:rPr>
        <w:t xml:space="preserve"> </w:t>
      </w:r>
      <w:r>
        <w:t>institutions</w:t>
      </w:r>
      <w:r w:rsidR="00DC2298">
        <w:t>.</w:t>
      </w:r>
    </w:p>
    <w:p w14:paraId="33ED08ED" w14:textId="2A2E1DB5" w:rsidR="005F446B" w:rsidRDefault="00000000">
      <w:pPr>
        <w:pStyle w:val="Lijstalinea"/>
        <w:numPr>
          <w:ilvl w:val="0"/>
          <w:numId w:val="5"/>
        </w:numPr>
        <w:tabs>
          <w:tab w:val="left" w:pos="820"/>
          <w:tab w:val="left" w:pos="821"/>
        </w:tabs>
        <w:spacing w:before="9"/>
        <w:ind w:hanging="361"/>
        <w:rPr>
          <w:rFonts w:ascii="Symbol" w:hAnsi="Symbol"/>
        </w:rPr>
      </w:pPr>
      <w:r>
        <w:t>Better-developed advocacy and watchdog role of</w:t>
      </w:r>
      <w:r>
        <w:rPr>
          <w:spacing w:val="-16"/>
        </w:rPr>
        <w:t xml:space="preserve"> </w:t>
      </w:r>
      <w:r>
        <w:t>CSOs</w:t>
      </w:r>
      <w:r w:rsidR="00DC2298">
        <w:t>.</w:t>
      </w:r>
    </w:p>
    <w:p w14:paraId="277C3FDF" w14:textId="463681FE" w:rsidR="005F446B" w:rsidRDefault="00000000">
      <w:pPr>
        <w:pStyle w:val="Lijstalinea"/>
        <w:numPr>
          <w:ilvl w:val="0"/>
          <w:numId w:val="5"/>
        </w:numPr>
        <w:tabs>
          <w:tab w:val="left" w:pos="820"/>
          <w:tab w:val="left" w:pos="821"/>
        </w:tabs>
        <w:spacing w:line="268" w:lineRule="auto"/>
        <w:ind w:right="1733" w:hanging="361"/>
        <w:rPr>
          <w:rFonts w:ascii="Symbol" w:hAnsi="Symbol"/>
        </w:rPr>
      </w:pPr>
      <w:r>
        <w:t>Increased involvement of CSOs in policy- and decision-making processes with local, regional, and national</w:t>
      </w:r>
      <w:r>
        <w:rPr>
          <w:spacing w:val="-11"/>
        </w:rPr>
        <w:t xml:space="preserve"> </w:t>
      </w:r>
      <w:r>
        <w:t>governments</w:t>
      </w:r>
      <w:r w:rsidR="00DC2298">
        <w:t>.</w:t>
      </w:r>
    </w:p>
    <w:p w14:paraId="64AB0455" w14:textId="3425D3ED" w:rsidR="005F446B" w:rsidRDefault="00000000">
      <w:pPr>
        <w:pStyle w:val="Lijstalinea"/>
        <w:numPr>
          <w:ilvl w:val="0"/>
          <w:numId w:val="5"/>
        </w:numPr>
        <w:tabs>
          <w:tab w:val="left" w:pos="820"/>
          <w:tab w:val="left" w:pos="821"/>
        </w:tabs>
        <w:spacing w:before="16"/>
        <w:ind w:hanging="361"/>
        <w:rPr>
          <w:rFonts w:ascii="Symbol" w:hAnsi="Symbol"/>
        </w:rPr>
      </w:pPr>
      <w:r>
        <w:t>Increased citizen awareness of EU rights and</w:t>
      </w:r>
      <w:r>
        <w:rPr>
          <w:spacing w:val="-9"/>
        </w:rPr>
        <w:t xml:space="preserve"> </w:t>
      </w:r>
      <w:r>
        <w:t>values</w:t>
      </w:r>
      <w:r w:rsidR="00DC2298">
        <w:t>.</w:t>
      </w:r>
    </w:p>
    <w:p w14:paraId="0FD2252C" w14:textId="3C876BF7" w:rsidR="005F446B" w:rsidRDefault="00000000">
      <w:pPr>
        <w:pStyle w:val="Lijstalinea"/>
        <w:numPr>
          <w:ilvl w:val="0"/>
          <w:numId w:val="5"/>
        </w:numPr>
        <w:tabs>
          <w:tab w:val="left" w:pos="820"/>
          <w:tab w:val="left" w:pos="821"/>
        </w:tabs>
        <w:ind w:hanging="361"/>
        <w:rPr>
          <w:rFonts w:ascii="Symbol" w:hAnsi="Symbol"/>
        </w:rPr>
      </w:pPr>
      <w:r>
        <w:t>Strengthened regional cooperation within civil</w:t>
      </w:r>
      <w:r>
        <w:rPr>
          <w:spacing w:val="-12"/>
        </w:rPr>
        <w:t xml:space="preserve"> </w:t>
      </w:r>
      <w:r w:rsidR="00104448">
        <w:t>society.</w:t>
      </w:r>
    </w:p>
    <w:p w14:paraId="0BE8B8DE" w14:textId="77777777" w:rsidR="005F446B" w:rsidRDefault="005F446B">
      <w:pPr>
        <w:pStyle w:val="Plattetekst"/>
        <w:spacing w:before="6"/>
        <w:rPr>
          <w:sz w:val="21"/>
        </w:rPr>
      </w:pPr>
    </w:p>
    <w:p w14:paraId="3F89C8C5" w14:textId="59EDABD9" w:rsidR="005F446B" w:rsidRDefault="00000000" w:rsidP="00D57F9B">
      <w:pPr>
        <w:pStyle w:val="Plattetekst"/>
        <w:ind w:left="100" w:right="414"/>
        <w:sectPr w:rsidR="005F446B" w:rsidSect="00463039">
          <w:pgSz w:w="11910" w:h="16840"/>
          <w:pgMar w:top="1320" w:right="1140" w:bottom="280" w:left="1320" w:header="708" w:footer="708" w:gutter="0"/>
          <w:cols w:space="708"/>
        </w:sectPr>
      </w:pPr>
      <w:r>
        <w:t xml:space="preserve">In the application the applicant </w:t>
      </w:r>
      <w:r w:rsidR="00104448">
        <w:t>has</w:t>
      </w:r>
      <w:r>
        <w:t xml:space="preserve"> to clearly state which objective or objectives their project aims to address.</w:t>
      </w:r>
    </w:p>
    <w:p w14:paraId="5F82F896" w14:textId="6ACA6C42" w:rsidR="0067168E" w:rsidRPr="005226FE" w:rsidRDefault="0067168E" w:rsidP="00F11DF3">
      <w:pPr>
        <w:pStyle w:val="Kop1"/>
        <w:ind w:left="0"/>
        <w:rPr>
          <w:b/>
          <w:bCs/>
        </w:rPr>
      </w:pPr>
      <w:bookmarkStart w:id="2" w:name="_Toc131084867"/>
      <w:r w:rsidRPr="005226FE">
        <w:rPr>
          <w:b/>
          <w:bCs/>
        </w:rPr>
        <w:lastRenderedPageBreak/>
        <w:t xml:space="preserve">Expected </w:t>
      </w:r>
      <w:proofErr w:type="gramStart"/>
      <w:r w:rsidRPr="005226FE">
        <w:rPr>
          <w:b/>
          <w:bCs/>
        </w:rPr>
        <w:t>results</w:t>
      </w:r>
      <w:bookmarkEnd w:id="2"/>
      <w:proofErr w:type="gramEnd"/>
    </w:p>
    <w:p w14:paraId="6D7074BF" w14:textId="69F2556D" w:rsidR="0067168E" w:rsidRDefault="0067168E" w:rsidP="0067168E">
      <w:pPr>
        <w:rPr>
          <w:rFonts w:asciiTheme="minorHAnsi" w:hAnsiTheme="minorHAnsi" w:cstheme="minorHAnsi"/>
          <w:color w:val="333333"/>
        </w:rPr>
      </w:pPr>
    </w:p>
    <w:p w14:paraId="235EFD29" w14:textId="3A485BCA" w:rsidR="0067168E" w:rsidRDefault="0067168E" w:rsidP="00D57F9B">
      <w:pPr>
        <w:pStyle w:val="Geenafstand"/>
      </w:pPr>
      <w:r w:rsidRPr="004735BE">
        <w:t>Depending on the chosen activities and assignments within the submitted and approved projects, the expected results can be distinguished according to:</w:t>
      </w:r>
    </w:p>
    <w:p w14:paraId="0E22E3C4" w14:textId="649337B2" w:rsidR="0067168E" w:rsidRPr="00C578BC" w:rsidRDefault="0067168E" w:rsidP="00D57F9B">
      <w:pPr>
        <w:pStyle w:val="Geenafstand"/>
        <w:numPr>
          <w:ilvl w:val="0"/>
          <w:numId w:val="7"/>
        </w:numPr>
        <w:rPr>
          <w:rFonts w:cs="Arial"/>
          <w:color w:val="000000"/>
          <w:lang w:eastAsia="nl-BE"/>
        </w:rPr>
      </w:pPr>
      <w:r w:rsidRPr="00C578BC">
        <w:t>Expansion and strengthening of multidisciplinary cooperation in a region and/or partnership regarding the approach to GBV and DV, including the aim of (further) developing FJCs and related multidisciplinary centers. This includes project whereby the sustainability of the new and existing centers is more guaranteed.</w:t>
      </w:r>
    </w:p>
    <w:p w14:paraId="6B888FD2" w14:textId="37219F33" w:rsidR="0067168E" w:rsidRPr="00C578BC" w:rsidRDefault="0067168E" w:rsidP="00D57F9B">
      <w:pPr>
        <w:pStyle w:val="Geenafstand"/>
        <w:numPr>
          <w:ilvl w:val="0"/>
          <w:numId w:val="7"/>
        </w:numPr>
        <w:rPr>
          <w:rFonts w:cs="Arial"/>
          <w:color w:val="000000"/>
          <w:lang w:eastAsia="nl-BE"/>
        </w:rPr>
      </w:pPr>
      <w:r w:rsidRPr="00C578BC">
        <w:t>The embedding of good practices in the FJCs and related multidisciplinary centers, providing stronger and substantiated help and guidance to victims of GBV and DV.</w:t>
      </w:r>
    </w:p>
    <w:p w14:paraId="71025F46" w14:textId="0F45B3D2" w:rsidR="0067168E" w:rsidRPr="00C578BC" w:rsidRDefault="0067168E" w:rsidP="00D57F9B">
      <w:pPr>
        <w:pStyle w:val="Geenafstand"/>
        <w:numPr>
          <w:ilvl w:val="0"/>
          <w:numId w:val="7"/>
        </w:numPr>
        <w:rPr>
          <w:rFonts w:cs="Arial"/>
          <w:color w:val="000000"/>
          <w:lang w:eastAsia="nl-BE"/>
        </w:rPr>
      </w:pPr>
      <w:r w:rsidRPr="00C578BC">
        <w:t>The stronger involvement of Voices and survivors in the local operation of FJCs and related multidisciplinary centers and the development and embedding of programs that empower victims, with the aim of making this a strong offer in the FJCs and related multidisciplinary centers.</w:t>
      </w:r>
    </w:p>
    <w:p w14:paraId="030E0788" w14:textId="747090A0" w:rsidR="0067168E" w:rsidRPr="00C578BC" w:rsidRDefault="0067168E" w:rsidP="00D57F9B">
      <w:pPr>
        <w:pStyle w:val="Geenafstand"/>
        <w:numPr>
          <w:ilvl w:val="0"/>
          <w:numId w:val="7"/>
        </w:numPr>
        <w:rPr>
          <w:rFonts w:cs="Arial"/>
          <w:color w:val="000000"/>
          <w:lang w:eastAsia="nl-BE"/>
        </w:rPr>
      </w:pPr>
      <w:r w:rsidRPr="00C578BC">
        <w:t>The specific development of target group-oriented approaches, so that tailor-made interventions can be offered in the FJCs and related multidisciplinary centers.</w:t>
      </w:r>
    </w:p>
    <w:p w14:paraId="617F4488" w14:textId="0C9997E6" w:rsidR="0067168E" w:rsidRDefault="0067168E" w:rsidP="00D57F9B">
      <w:pPr>
        <w:pStyle w:val="Geenafstand"/>
        <w:numPr>
          <w:ilvl w:val="0"/>
          <w:numId w:val="7"/>
        </w:numPr>
        <w:rPr>
          <w:color w:val="2F5496"/>
        </w:rPr>
      </w:pPr>
      <w:r w:rsidRPr="004735BE">
        <w:t>Improved awareness and more detailed help for specific and severe forms of GBV and DV, such as intimate terror and non-fatal strangulation, so that victims of these forms receive the specific attention and multidisciplinary approach they need.</w:t>
      </w:r>
    </w:p>
    <w:p w14:paraId="25EAF474" w14:textId="79E24C4D" w:rsidR="0067168E" w:rsidRPr="00892759" w:rsidRDefault="0067168E">
      <w:pPr>
        <w:pStyle w:val="Kop2"/>
        <w:spacing w:before="22"/>
        <w:rPr>
          <w:color w:val="2F5496"/>
          <w:sz w:val="32"/>
          <w:szCs w:val="32"/>
        </w:rPr>
      </w:pPr>
    </w:p>
    <w:p w14:paraId="23E81040" w14:textId="5E9FC3F5" w:rsidR="005F446B" w:rsidRPr="005226FE" w:rsidRDefault="00000000" w:rsidP="003F7A82">
      <w:pPr>
        <w:pStyle w:val="Kop1"/>
        <w:rPr>
          <w:b/>
          <w:bCs/>
        </w:rPr>
      </w:pPr>
      <w:bookmarkStart w:id="3" w:name="_Toc131084868"/>
      <w:r w:rsidRPr="005226FE">
        <w:rPr>
          <w:b/>
          <w:bCs/>
        </w:rPr>
        <w:t>Activities that can be funded</w:t>
      </w:r>
      <w:bookmarkEnd w:id="3"/>
    </w:p>
    <w:p w14:paraId="18C42332" w14:textId="7E09B0BE" w:rsidR="005F446B" w:rsidRDefault="00000000">
      <w:pPr>
        <w:pStyle w:val="Plattetekst"/>
        <w:spacing w:before="273"/>
        <w:ind w:left="100"/>
      </w:pPr>
      <w:r>
        <w:t>Activities that are eligible to receive funding are:</w:t>
      </w:r>
    </w:p>
    <w:p w14:paraId="3786F4A1" w14:textId="77777777" w:rsidR="005F446B" w:rsidRDefault="005F446B">
      <w:pPr>
        <w:pStyle w:val="Plattetekst"/>
        <w:spacing w:before="3"/>
        <w:rPr>
          <w:sz w:val="23"/>
        </w:rPr>
      </w:pPr>
    </w:p>
    <w:p w14:paraId="4F63988F" w14:textId="77777777" w:rsidR="005F446B" w:rsidRDefault="00000000">
      <w:pPr>
        <w:pStyle w:val="Lijstalinea"/>
        <w:numPr>
          <w:ilvl w:val="0"/>
          <w:numId w:val="5"/>
        </w:numPr>
        <w:tabs>
          <w:tab w:val="left" w:pos="820"/>
          <w:tab w:val="left" w:pos="821"/>
        </w:tabs>
        <w:spacing w:before="0"/>
        <w:ind w:hanging="361"/>
        <w:rPr>
          <w:rFonts w:ascii="Symbol" w:hAnsi="Symbol"/>
          <w:sz w:val="24"/>
        </w:rPr>
      </w:pPr>
      <w:r>
        <w:t>Development and establishment of new FJCs and related multidisciplinary</w:t>
      </w:r>
      <w:r>
        <w:rPr>
          <w:spacing w:val="-20"/>
        </w:rPr>
        <w:t xml:space="preserve"> </w:t>
      </w:r>
      <w:r>
        <w:t>centers</w:t>
      </w:r>
      <w:r>
        <w:rPr>
          <w:sz w:val="24"/>
        </w:rPr>
        <w:t>.</w:t>
      </w:r>
    </w:p>
    <w:p w14:paraId="3AE07825" w14:textId="2A3FFF18" w:rsidR="005F446B" w:rsidRDefault="00000000">
      <w:pPr>
        <w:pStyle w:val="Lijstalinea"/>
        <w:numPr>
          <w:ilvl w:val="0"/>
          <w:numId w:val="5"/>
        </w:numPr>
        <w:tabs>
          <w:tab w:val="left" w:pos="820"/>
          <w:tab w:val="left" w:pos="821"/>
        </w:tabs>
        <w:spacing w:before="6" w:line="235" w:lineRule="auto"/>
        <w:ind w:right="1575"/>
        <w:rPr>
          <w:rFonts w:ascii="Symbol" w:hAnsi="Symbol"/>
        </w:rPr>
      </w:pPr>
      <w:r>
        <w:t>Embedding good and evidence-based practices within existing FJCs and related multidisciplinary</w:t>
      </w:r>
      <w:r>
        <w:rPr>
          <w:spacing w:val="-2"/>
        </w:rPr>
        <w:t xml:space="preserve"> </w:t>
      </w:r>
      <w:r>
        <w:t>models</w:t>
      </w:r>
      <w:r w:rsidR="00DC2298">
        <w:t>.</w:t>
      </w:r>
    </w:p>
    <w:p w14:paraId="506E073F" w14:textId="742A06F2" w:rsidR="005F446B" w:rsidRDefault="00000000">
      <w:pPr>
        <w:pStyle w:val="Lijstalinea"/>
        <w:numPr>
          <w:ilvl w:val="0"/>
          <w:numId w:val="5"/>
        </w:numPr>
        <w:tabs>
          <w:tab w:val="left" w:pos="820"/>
          <w:tab w:val="left" w:pos="821"/>
        </w:tabs>
        <w:spacing w:before="10"/>
        <w:ind w:right="690"/>
        <w:rPr>
          <w:rFonts w:ascii="Symbol" w:hAnsi="Symbol"/>
        </w:rPr>
      </w:pPr>
      <w:r>
        <w:t>On-the-floor training in specialized multidisciplinary services for starting FJCs and related multidisciplinary</w:t>
      </w:r>
      <w:r>
        <w:rPr>
          <w:spacing w:val="-3"/>
        </w:rPr>
        <w:t xml:space="preserve"> </w:t>
      </w:r>
      <w:r>
        <w:t>centers</w:t>
      </w:r>
      <w:r w:rsidR="00DC2298">
        <w:t>.</w:t>
      </w:r>
    </w:p>
    <w:p w14:paraId="2818D3A1" w14:textId="0B5959D8" w:rsidR="005F446B" w:rsidRDefault="00000000">
      <w:pPr>
        <w:pStyle w:val="Lijstalinea"/>
        <w:numPr>
          <w:ilvl w:val="0"/>
          <w:numId w:val="5"/>
        </w:numPr>
        <w:tabs>
          <w:tab w:val="left" w:pos="820"/>
          <w:tab w:val="left" w:pos="821"/>
        </w:tabs>
        <w:spacing w:before="8"/>
        <w:ind w:hanging="361"/>
        <w:rPr>
          <w:rFonts w:ascii="Symbol" w:hAnsi="Symbol"/>
        </w:rPr>
      </w:pPr>
      <w:r>
        <w:t>Capacity</w:t>
      </w:r>
      <w:r>
        <w:rPr>
          <w:spacing w:val="-2"/>
        </w:rPr>
        <w:t xml:space="preserve"> </w:t>
      </w:r>
      <w:r>
        <w:t>building</w:t>
      </w:r>
      <w:r w:rsidR="00DC2298">
        <w:t>.</w:t>
      </w:r>
    </w:p>
    <w:p w14:paraId="5B7B95DD" w14:textId="77777777" w:rsidR="005F446B" w:rsidRDefault="00000000">
      <w:pPr>
        <w:pStyle w:val="Lijstalinea"/>
        <w:numPr>
          <w:ilvl w:val="0"/>
          <w:numId w:val="5"/>
        </w:numPr>
        <w:tabs>
          <w:tab w:val="left" w:pos="820"/>
          <w:tab w:val="left" w:pos="821"/>
        </w:tabs>
        <w:spacing w:before="4"/>
        <w:ind w:hanging="361"/>
        <w:rPr>
          <w:rFonts w:ascii="Symbol" w:hAnsi="Symbol"/>
        </w:rPr>
      </w:pPr>
      <w:r>
        <w:t>Programs on sexual violence and collaboration with services specific for sexual</w:t>
      </w:r>
      <w:r>
        <w:rPr>
          <w:spacing w:val="-27"/>
        </w:rPr>
        <w:t xml:space="preserve"> </w:t>
      </w:r>
      <w:r>
        <w:t>violence.</w:t>
      </w:r>
    </w:p>
    <w:p w14:paraId="2F3118FA" w14:textId="7DD8648B" w:rsidR="005F446B" w:rsidRDefault="00000000">
      <w:pPr>
        <w:pStyle w:val="Lijstalinea"/>
        <w:numPr>
          <w:ilvl w:val="0"/>
          <w:numId w:val="5"/>
        </w:numPr>
        <w:tabs>
          <w:tab w:val="left" w:pos="820"/>
          <w:tab w:val="left" w:pos="821"/>
        </w:tabs>
        <w:ind w:hanging="361"/>
        <w:rPr>
          <w:rFonts w:ascii="Symbol" w:hAnsi="Symbol"/>
        </w:rPr>
      </w:pPr>
      <w:r>
        <w:t>Programs for involving and empowering victims/survivors and organizing</w:t>
      </w:r>
      <w:r>
        <w:rPr>
          <w:spacing w:val="-31"/>
        </w:rPr>
        <w:t xml:space="preserve"> </w:t>
      </w:r>
      <w:r>
        <w:t>peer-group-support</w:t>
      </w:r>
      <w:r w:rsidR="00DC2298">
        <w:t>.</w:t>
      </w:r>
    </w:p>
    <w:p w14:paraId="0997F28F" w14:textId="719627B9" w:rsidR="005F446B" w:rsidRDefault="00000000">
      <w:pPr>
        <w:pStyle w:val="Lijstalinea"/>
        <w:numPr>
          <w:ilvl w:val="0"/>
          <w:numId w:val="5"/>
        </w:numPr>
        <w:tabs>
          <w:tab w:val="left" w:pos="820"/>
          <w:tab w:val="left" w:pos="821"/>
        </w:tabs>
        <w:spacing w:before="10" w:line="237" w:lineRule="auto"/>
        <w:ind w:right="429"/>
        <w:rPr>
          <w:rFonts w:ascii="Symbol" w:hAnsi="Symbol"/>
        </w:rPr>
      </w:pPr>
      <w:r>
        <w:t>Working on sustainability: design of a process by which long term strategy both policy-wise, organizationally, financially as well as the development of the services, are to be worked through, with a professional policy making specialist to guide this</w:t>
      </w:r>
      <w:r>
        <w:rPr>
          <w:spacing w:val="-18"/>
        </w:rPr>
        <w:t xml:space="preserve"> </w:t>
      </w:r>
      <w:r>
        <w:t>process</w:t>
      </w:r>
      <w:r w:rsidR="00DC2298">
        <w:t>.</w:t>
      </w:r>
    </w:p>
    <w:p w14:paraId="25411338" w14:textId="287ECE88" w:rsidR="005F446B" w:rsidRDefault="00000000">
      <w:pPr>
        <w:pStyle w:val="Lijstalinea"/>
        <w:numPr>
          <w:ilvl w:val="0"/>
          <w:numId w:val="5"/>
        </w:numPr>
        <w:tabs>
          <w:tab w:val="left" w:pos="820"/>
          <w:tab w:val="left" w:pos="821"/>
        </w:tabs>
        <w:spacing w:before="14" w:line="235" w:lineRule="auto"/>
        <w:ind w:right="904"/>
        <w:rPr>
          <w:rFonts w:ascii="Symbol" w:hAnsi="Symbol"/>
        </w:rPr>
      </w:pPr>
      <w:r>
        <w:t>Organizing stakeholder-meetings, conducting a local survey and setting up the process towards multidisciplinary approach for starting</w:t>
      </w:r>
      <w:r>
        <w:rPr>
          <w:spacing w:val="-8"/>
        </w:rPr>
        <w:t xml:space="preserve"> </w:t>
      </w:r>
      <w:r>
        <w:t>centers</w:t>
      </w:r>
      <w:r w:rsidR="00DC2298">
        <w:t>.</w:t>
      </w:r>
    </w:p>
    <w:p w14:paraId="4C8B18D2" w14:textId="23C607A8" w:rsidR="005F446B" w:rsidRDefault="00000000">
      <w:pPr>
        <w:pStyle w:val="Lijstalinea"/>
        <w:numPr>
          <w:ilvl w:val="0"/>
          <w:numId w:val="5"/>
        </w:numPr>
        <w:tabs>
          <w:tab w:val="left" w:pos="820"/>
          <w:tab w:val="left" w:pos="821"/>
        </w:tabs>
        <w:spacing w:before="10"/>
        <w:ind w:hanging="361"/>
        <w:rPr>
          <w:rFonts w:ascii="Symbol" w:hAnsi="Symbol"/>
        </w:rPr>
      </w:pPr>
      <w:r>
        <w:t>Improving specialized interventions for specific</w:t>
      </w:r>
      <w:r>
        <w:rPr>
          <w:spacing w:val="-7"/>
        </w:rPr>
        <w:t xml:space="preserve"> </w:t>
      </w:r>
      <w:r>
        <w:t>groups</w:t>
      </w:r>
      <w:r w:rsidR="00DC2298">
        <w:t>.</w:t>
      </w:r>
    </w:p>
    <w:p w14:paraId="0F440317" w14:textId="7F20801C" w:rsidR="005F446B" w:rsidRPr="0067168E" w:rsidRDefault="00000000">
      <w:pPr>
        <w:pStyle w:val="Lijstalinea"/>
        <w:numPr>
          <w:ilvl w:val="0"/>
          <w:numId w:val="5"/>
        </w:numPr>
        <w:tabs>
          <w:tab w:val="left" w:pos="820"/>
          <w:tab w:val="left" w:pos="821"/>
        </w:tabs>
        <w:spacing w:before="12" w:line="235" w:lineRule="auto"/>
        <w:ind w:right="350"/>
        <w:rPr>
          <w:rFonts w:ascii="Symbol" w:hAnsi="Symbol"/>
        </w:rPr>
      </w:pPr>
      <w:r>
        <w:t>Awareness raising and training on Non-Fatal Strangulation and ‘Intimate Terror and Coercive Control’</w:t>
      </w:r>
      <w:r w:rsidR="00DC2298">
        <w:t>.</w:t>
      </w:r>
    </w:p>
    <w:p w14:paraId="697F678A" w14:textId="77777777" w:rsidR="0067168E" w:rsidRPr="00892759" w:rsidRDefault="0067168E" w:rsidP="00F11DF3">
      <w:pPr>
        <w:tabs>
          <w:tab w:val="left" w:pos="820"/>
          <w:tab w:val="left" w:pos="821"/>
        </w:tabs>
        <w:spacing w:before="12" w:line="235" w:lineRule="auto"/>
        <w:ind w:right="350"/>
        <w:rPr>
          <w:rFonts w:ascii="Symbol" w:hAnsi="Symbol"/>
          <w:sz w:val="32"/>
          <w:szCs w:val="32"/>
        </w:rPr>
      </w:pPr>
    </w:p>
    <w:p w14:paraId="3F3731D1" w14:textId="5328E1DF" w:rsidR="005F446B" w:rsidRPr="005226FE" w:rsidRDefault="00000000" w:rsidP="00F11DF3">
      <w:pPr>
        <w:pStyle w:val="Kop1"/>
        <w:ind w:left="0"/>
        <w:rPr>
          <w:b/>
          <w:bCs/>
        </w:rPr>
      </w:pPr>
      <w:bookmarkStart w:id="4" w:name="_Toc131084869"/>
      <w:r w:rsidRPr="005226FE">
        <w:rPr>
          <w:b/>
          <w:bCs/>
        </w:rPr>
        <w:t>Available budget</w:t>
      </w:r>
      <w:bookmarkEnd w:id="4"/>
    </w:p>
    <w:p w14:paraId="437EFC10" w14:textId="3326B717" w:rsidR="005F446B" w:rsidRDefault="00000000" w:rsidP="0067168E">
      <w:pPr>
        <w:pStyle w:val="Plattetekst"/>
        <w:spacing w:before="295"/>
      </w:pPr>
      <w:r>
        <w:t>The available budget is EUR</w:t>
      </w:r>
      <w:r w:rsidR="00104448">
        <w:t xml:space="preserve"> </w:t>
      </w:r>
      <w:r w:rsidR="00250997">
        <w:t>6</w:t>
      </w:r>
      <w:r w:rsidR="00104448">
        <w:t>0</w:t>
      </w:r>
      <w:r>
        <w:t>.000</w:t>
      </w:r>
    </w:p>
    <w:p w14:paraId="7998C32E" w14:textId="77777777" w:rsidR="005F446B" w:rsidRDefault="005F446B">
      <w:pPr>
        <w:pStyle w:val="Plattetekst"/>
      </w:pPr>
    </w:p>
    <w:p w14:paraId="7484C5F3" w14:textId="77777777" w:rsidR="005F446B" w:rsidRDefault="00000000" w:rsidP="0067168E">
      <w:pPr>
        <w:pStyle w:val="Kop4"/>
        <w:ind w:left="0"/>
      </w:pPr>
      <w:r>
        <w:t>Minimum and maximum cost of projects</w:t>
      </w:r>
    </w:p>
    <w:p w14:paraId="24AB006D" w14:textId="1B993E6C" w:rsidR="005F446B" w:rsidRDefault="00000000" w:rsidP="0067168E">
      <w:pPr>
        <w:pStyle w:val="Plattetekst"/>
        <w:spacing w:before="134"/>
        <w:ind w:right="368"/>
      </w:pPr>
      <w:r>
        <w:t>The proposed projects must have an overall budget between 15</w:t>
      </w:r>
      <w:r w:rsidR="00892759">
        <w:t>.</w:t>
      </w:r>
      <w:r>
        <w:t xml:space="preserve">000 EUR and </w:t>
      </w:r>
      <w:r w:rsidR="00FB76A5">
        <w:t>22</w:t>
      </w:r>
      <w:r w:rsidR="00892759">
        <w:t>.</w:t>
      </w:r>
      <w:r>
        <w:t>000</w:t>
      </w:r>
      <w:r w:rsidR="00892759">
        <w:t xml:space="preserve"> </w:t>
      </w:r>
      <w:r>
        <w:t>EUR, of which the grant will finance 80%. Applicants must be prepared to cover the remaining 20% as co-financing.</w:t>
      </w:r>
    </w:p>
    <w:p w14:paraId="242F4DDB" w14:textId="77777777" w:rsidR="00892759" w:rsidRDefault="00892759" w:rsidP="00F11DF3">
      <w:pPr>
        <w:pStyle w:val="Kop1"/>
        <w:ind w:left="0"/>
        <w:rPr>
          <w:b/>
          <w:bCs/>
        </w:rPr>
      </w:pPr>
      <w:bookmarkStart w:id="5" w:name="_Toc131084870"/>
    </w:p>
    <w:p w14:paraId="51ACFC1A" w14:textId="45CA99C2" w:rsidR="005F446B" w:rsidRDefault="00000000" w:rsidP="00F11DF3">
      <w:pPr>
        <w:pStyle w:val="Kop1"/>
        <w:ind w:left="0"/>
        <w:rPr>
          <w:b/>
          <w:bCs/>
        </w:rPr>
      </w:pPr>
      <w:r w:rsidRPr="005226FE">
        <w:rPr>
          <w:b/>
          <w:bCs/>
        </w:rPr>
        <w:lastRenderedPageBreak/>
        <w:t xml:space="preserve">Timetable and </w:t>
      </w:r>
      <w:proofErr w:type="gramStart"/>
      <w:r w:rsidRPr="005226FE">
        <w:rPr>
          <w:b/>
          <w:bCs/>
        </w:rPr>
        <w:t>deadlines</w:t>
      </w:r>
      <w:bookmarkEnd w:id="5"/>
      <w:proofErr w:type="gramEnd"/>
    </w:p>
    <w:p w14:paraId="3106DE0E" w14:textId="77777777" w:rsidR="00955383" w:rsidRPr="005226FE" w:rsidRDefault="00955383" w:rsidP="00F11DF3">
      <w:pPr>
        <w:pStyle w:val="Kop1"/>
        <w:ind w:left="0"/>
        <w:rPr>
          <w:b/>
          <w:bCs/>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250997" w14:paraId="16AF18A9" w14:textId="77777777" w:rsidTr="00596819">
        <w:trPr>
          <w:trHeight w:val="292"/>
        </w:trPr>
        <w:tc>
          <w:tcPr>
            <w:tcW w:w="9062" w:type="dxa"/>
            <w:gridSpan w:val="2"/>
          </w:tcPr>
          <w:p w14:paraId="29ED7BB2" w14:textId="77777777" w:rsidR="00250997" w:rsidRDefault="00250997" w:rsidP="00596819">
            <w:pPr>
              <w:pStyle w:val="TableParagraph"/>
              <w:ind w:left="3415" w:right="3404"/>
              <w:jc w:val="center"/>
            </w:pPr>
            <w:r>
              <w:t>Timetable and deadlines</w:t>
            </w:r>
          </w:p>
        </w:tc>
      </w:tr>
      <w:tr w:rsidR="00250997" w14:paraId="17656D7E" w14:textId="77777777" w:rsidTr="00596819">
        <w:trPr>
          <w:trHeight w:val="297"/>
        </w:trPr>
        <w:tc>
          <w:tcPr>
            <w:tcW w:w="4531" w:type="dxa"/>
          </w:tcPr>
          <w:p w14:paraId="5651D054" w14:textId="77777777" w:rsidR="00250997" w:rsidRDefault="00250997" w:rsidP="00596819">
            <w:pPr>
              <w:pStyle w:val="TableParagraph"/>
            </w:pPr>
            <w:r>
              <w:t>Call opening</w:t>
            </w:r>
          </w:p>
        </w:tc>
        <w:tc>
          <w:tcPr>
            <w:tcW w:w="4531" w:type="dxa"/>
          </w:tcPr>
          <w:p w14:paraId="1BB2048E" w14:textId="77777777" w:rsidR="00250997" w:rsidRDefault="00250997" w:rsidP="00596819">
            <w:pPr>
              <w:pStyle w:val="TableParagraph"/>
            </w:pPr>
            <w:r>
              <w:t xml:space="preserve"> 30 January 2024</w:t>
            </w:r>
          </w:p>
        </w:tc>
      </w:tr>
      <w:tr w:rsidR="00250997" w14:paraId="0EDA52A8" w14:textId="77777777" w:rsidTr="00596819">
        <w:trPr>
          <w:trHeight w:val="585"/>
        </w:trPr>
        <w:tc>
          <w:tcPr>
            <w:tcW w:w="4531" w:type="dxa"/>
          </w:tcPr>
          <w:p w14:paraId="29262D34" w14:textId="77777777" w:rsidR="00250997" w:rsidRDefault="00250997" w:rsidP="00596819">
            <w:pPr>
              <w:pStyle w:val="TableParagraph"/>
              <w:ind w:right="971"/>
            </w:pPr>
            <w:r>
              <w:t>Online meeting for applicants – general information</w:t>
            </w:r>
          </w:p>
        </w:tc>
        <w:tc>
          <w:tcPr>
            <w:tcW w:w="4531" w:type="dxa"/>
          </w:tcPr>
          <w:p w14:paraId="38A0E0BC" w14:textId="77777777" w:rsidR="00250997" w:rsidRDefault="00250997" w:rsidP="00596819">
            <w:pPr>
              <w:pStyle w:val="TableParagraph"/>
            </w:pPr>
            <w:r>
              <w:t xml:space="preserve"> 28 February 2024, 16:00 – 17:00 CET</w:t>
            </w:r>
          </w:p>
        </w:tc>
      </w:tr>
      <w:tr w:rsidR="00250997" w14:paraId="39941D91" w14:textId="77777777" w:rsidTr="00596819">
        <w:trPr>
          <w:trHeight w:val="292"/>
        </w:trPr>
        <w:tc>
          <w:tcPr>
            <w:tcW w:w="4531" w:type="dxa"/>
          </w:tcPr>
          <w:p w14:paraId="68A1C002" w14:textId="77777777" w:rsidR="00250997" w:rsidRDefault="00250997" w:rsidP="00596819">
            <w:pPr>
              <w:pStyle w:val="TableParagraph"/>
              <w:rPr>
                <w:b/>
              </w:rPr>
            </w:pPr>
            <w:r>
              <w:rPr>
                <w:b/>
              </w:rPr>
              <w:t>Deadline for submissions</w:t>
            </w:r>
          </w:p>
        </w:tc>
        <w:tc>
          <w:tcPr>
            <w:tcW w:w="4531" w:type="dxa"/>
          </w:tcPr>
          <w:p w14:paraId="205009C9" w14:textId="77777777" w:rsidR="00250997" w:rsidRDefault="00250997" w:rsidP="00596819">
            <w:pPr>
              <w:pStyle w:val="TableParagraph"/>
              <w:rPr>
                <w:b/>
              </w:rPr>
            </w:pPr>
            <w:r>
              <w:rPr>
                <w:b/>
              </w:rPr>
              <w:t xml:space="preserve"> 31 March 2024</w:t>
            </w:r>
          </w:p>
        </w:tc>
      </w:tr>
      <w:tr w:rsidR="00250997" w14:paraId="053F4983" w14:textId="77777777" w:rsidTr="00596819">
        <w:trPr>
          <w:trHeight w:val="292"/>
        </w:trPr>
        <w:tc>
          <w:tcPr>
            <w:tcW w:w="4531" w:type="dxa"/>
          </w:tcPr>
          <w:p w14:paraId="023F0A56" w14:textId="77777777" w:rsidR="00250997" w:rsidRDefault="00250997" w:rsidP="00596819">
            <w:pPr>
              <w:pStyle w:val="TableParagraph"/>
            </w:pPr>
            <w:r>
              <w:t>Evaluation</w:t>
            </w:r>
          </w:p>
        </w:tc>
        <w:tc>
          <w:tcPr>
            <w:tcW w:w="4531" w:type="dxa"/>
          </w:tcPr>
          <w:p w14:paraId="477C43BB" w14:textId="77777777" w:rsidR="00250997" w:rsidRDefault="00250997" w:rsidP="00596819">
            <w:pPr>
              <w:pStyle w:val="TableParagraph"/>
            </w:pPr>
            <w:r>
              <w:t xml:space="preserve"> April 2024</w:t>
            </w:r>
          </w:p>
        </w:tc>
      </w:tr>
      <w:tr w:rsidR="00250997" w14:paraId="375D4C98" w14:textId="77777777" w:rsidTr="00596819">
        <w:trPr>
          <w:trHeight w:val="292"/>
        </w:trPr>
        <w:tc>
          <w:tcPr>
            <w:tcW w:w="4531" w:type="dxa"/>
          </w:tcPr>
          <w:p w14:paraId="67F3D245" w14:textId="77777777" w:rsidR="00250997" w:rsidRDefault="00250997" w:rsidP="00596819">
            <w:pPr>
              <w:pStyle w:val="TableParagraph"/>
            </w:pPr>
            <w:r>
              <w:t>Information on evaluation results</w:t>
            </w:r>
          </w:p>
        </w:tc>
        <w:tc>
          <w:tcPr>
            <w:tcW w:w="4531" w:type="dxa"/>
          </w:tcPr>
          <w:p w14:paraId="0FD69D4D" w14:textId="77777777" w:rsidR="00250997" w:rsidRDefault="00250997" w:rsidP="00596819">
            <w:pPr>
              <w:pStyle w:val="TableParagraph"/>
            </w:pPr>
            <w:r>
              <w:t xml:space="preserve"> April 2024</w:t>
            </w:r>
          </w:p>
        </w:tc>
      </w:tr>
      <w:tr w:rsidR="00250997" w14:paraId="4D442479" w14:textId="77777777" w:rsidTr="00596819">
        <w:trPr>
          <w:trHeight w:val="292"/>
        </w:trPr>
        <w:tc>
          <w:tcPr>
            <w:tcW w:w="4531" w:type="dxa"/>
          </w:tcPr>
          <w:p w14:paraId="115030D9" w14:textId="77777777" w:rsidR="00250997" w:rsidRDefault="00250997" w:rsidP="00596819">
            <w:pPr>
              <w:pStyle w:val="TableParagraph"/>
            </w:pPr>
            <w:r>
              <w:t>Signing of Grant Agreements</w:t>
            </w:r>
          </w:p>
        </w:tc>
        <w:tc>
          <w:tcPr>
            <w:tcW w:w="4531" w:type="dxa"/>
          </w:tcPr>
          <w:p w14:paraId="4C6EAF33" w14:textId="77777777" w:rsidR="00250997" w:rsidRDefault="00250997" w:rsidP="00596819">
            <w:pPr>
              <w:pStyle w:val="TableParagraph"/>
            </w:pPr>
            <w:r>
              <w:t xml:space="preserve"> April/May 2024</w:t>
            </w:r>
          </w:p>
        </w:tc>
      </w:tr>
      <w:tr w:rsidR="00250997" w14:paraId="0790E625" w14:textId="77777777" w:rsidTr="00596819">
        <w:trPr>
          <w:trHeight w:val="292"/>
        </w:trPr>
        <w:tc>
          <w:tcPr>
            <w:tcW w:w="4531" w:type="dxa"/>
          </w:tcPr>
          <w:p w14:paraId="4A3813D8" w14:textId="77777777" w:rsidR="00250997" w:rsidRDefault="00250997" w:rsidP="00596819">
            <w:pPr>
              <w:pStyle w:val="TableParagraph"/>
            </w:pPr>
            <w:r>
              <w:t>Maximum project duration</w:t>
            </w:r>
          </w:p>
        </w:tc>
        <w:tc>
          <w:tcPr>
            <w:tcW w:w="4531" w:type="dxa"/>
          </w:tcPr>
          <w:p w14:paraId="645E0FCC" w14:textId="77777777" w:rsidR="00250997" w:rsidRDefault="00250997" w:rsidP="00596819">
            <w:pPr>
              <w:pStyle w:val="TableParagraph"/>
            </w:pPr>
            <w:r>
              <w:t xml:space="preserve"> May 2024 – February 2025 (10 months)</w:t>
            </w:r>
          </w:p>
        </w:tc>
      </w:tr>
    </w:tbl>
    <w:p w14:paraId="01F833F2" w14:textId="77777777" w:rsidR="00250997" w:rsidRPr="00892759" w:rsidRDefault="00250997" w:rsidP="00D57F9B">
      <w:pPr>
        <w:pStyle w:val="Kop1"/>
        <w:ind w:left="0"/>
        <w:rPr>
          <w:color w:val="2F5496"/>
        </w:rPr>
      </w:pPr>
    </w:p>
    <w:p w14:paraId="63585EC3" w14:textId="01D751FB" w:rsidR="00D57F9B" w:rsidRPr="005226FE" w:rsidRDefault="00D57F9B" w:rsidP="00F11DF3">
      <w:pPr>
        <w:pStyle w:val="Kop1"/>
        <w:ind w:left="0"/>
        <w:rPr>
          <w:b/>
          <w:bCs/>
        </w:rPr>
      </w:pPr>
      <w:bookmarkStart w:id="6" w:name="_Toc131084871"/>
      <w:r w:rsidRPr="005226FE">
        <w:rPr>
          <w:b/>
          <w:bCs/>
        </w:rPr>
        <w:t>Admissibility and documents</w:t>
      </w:r>
      <w:bookmarkEnd w:id="6"/>
    </w:p>
    <w:p w14:paraId="503854DA" w14:textId="77777777" w:rsidR="00D57F9B" w:rsidRDefault="00D57F9B" w:rsidP="00892759">
      <w:pPr>
        <w:pStyle w:val="Geenafstand"/>
      </w:pPr>
      <w:r>
        <w:t>Proposals must be submitted before the call deadline (see timetable above).</w:t>
      </w:r>
    </w:p>
    <w:p w14:paraId="1C1C0C42" w14:textId="77777777" w:rsidR="00D57F9B" w:rsidRDefault="00D57F9B" w:rsidP="00892759">
      <w:pPr>
        <w:pStyle w:val="Geenafstand"/>
      </w:pPr>
      <w:r>
        <w:t>Proposals must be submitted electronically via the Online Grant Management System. Paper submissions are NOT possible.</w:t>
      </w:r>
    </w:p>
    <w:p w14:paraId="7B0F0A61" w14:textId="77777777" w:rsidR="00D57F9B" w:rsidRDefault="00D57F9B" w:rsidP="00892759">
      <w:pPr>
        <w:pStyle w:val="Geenafstand"/>
      </w:pPr>
      <w:r>
        <w:t>Proposals (including annexes and supporting documents) must be submitted using the forms provided in the Online Grant Management System.</w:t>
      </w:r>
    </w:p>
    <w:p w14:paraId="7329E155" w14:textId="14E86EC7" w:rsidR="00D57F9B" w:rsidRDefault="00D57F9B" w:rsidP="00892759">
      <w:pPr>
        <w:pStyle w:val="Geenafstand"/>
      </w:pPr>
      <w:r>
        <w:t>Proposals must be complete and contain all the requested information and all required annexes and supporting documents. Mandatory annexes include:</w:t>
      </w:r>
    </w:p>
    <w:p w14:paraId="28B66B9F" w14:textId="4B49AFF3" w:rsidR="00D57F9B" w:rsidRDefault="00D57F9B" w:rsidP="00D57F9B">
      <w:pPr>
        <w:pStyle w:val="Lijstalinea"/>
        <w:numPr>
          <w:ilvl w:val="0"/>
          <w:numId w:val="5"/>
        </w:numPr>
        <w:tabs>
          <w:tab w:val="left" w:pos="820"/>
          <w:tab w:val="left" w:pos="821"/>
        </w:tabs>
        <w:spacing w:before="10"/>
        <w:ind w:hanging="361"/>
        <w:rPr>
          <w:rFonts w:ascii="Symbol" w:hAnsi="Symbol"/>
        </w:rPr>
      </w:pPr>
      <w:r>
        <w:t>Detailed budget table (template available for download at the top of the application</w:t>
      </w:r>
      <w:r>
        <w:rPr>
          <w:spacing w:val="-25"/>
        </w:rPr>
        <w:t xml:space="preserve"> </w:t>
      </w:r>
      <w:r>
        <w:t>form)</w:t>
      </w:r>
      <w:r w:rsidR="00DC2298">
        <w:t>.</w:t>
      </w:r>
    </w:p>
    <w:p w14:paraId="794B8268" w14:textId="1CDFA856" w:rsidR="00D57F9B" w:rsidRDefault="00D57F9B" w:rsidP="00D57F9B">
      <w:pPr>
        <w:pStyle w:val="Lijstalinea"/>
        <w:numPr>
          <w:ilvl w:val="0"/>
          <w:numId w:val="5"/>
        </w:numPr>
        <w:tabs>
          <w:tab w:val="left" w:pos="820"/>
          <w:tab w:val="left" w:pos="821"/>
        </w:tabs>
        <w:spacing w:before="47"/>
        <w:ind w:hanging="361"/>
        <w:rPr>
          <w:rFonts w:ascii="Symbol" w:hAnsi="Symbol"/>
        </w:rPr>
      </w:pPr>
      <w:r>
        <w:t>CVs (standard) of core project</w:t>
      </w:r>
      <w:r>
        <w:rPr>
          <w:spacing w:val="-6"/>
        </w:rPr>
        <w:t xml:space="preserve"> </w:t>
      </w:r>
      <w:r>
        <w:t>team</w:t>
      </w:r>
      <w:r w:rsidR="00DC2298">
        <w:t>.</w:t>
      </w:r>
    </w:p>
    <w:p w14:paraId="60D6D334" w14:textId="64EFECC5" w:rsidR="00D57F9B" w:rsidRDefault="00D57F9B" w:rsidP="00D57F9B">
      <w:pPr>
        <w:pStyle w:val="Lijstalinea"/>
        <w:numPr>
          <w:ilvl w:val="0"/>
          <w:numId w:val="5"/>
        </w:numPr>
        <w:tabs>
          <w:tab w:val="left" w:pos="820"/>
          <w:tab w:val="left" w:pos="821"/>
        </w:tabs>
        <w:spacing w:before="42"/>
        <w:ind w:hanging="361"/>
        <w:rPr>
          <w:rFonts w:ascii="Symbol" w:hAnsi="Symbol"/>
        </w:rPr>
      </w:pPr>
      <w:r>
        <w:t>List of notable projects from the last ten</w:t>
      </w:r>
      <w:r>
        <w:rPr>
          <w:spacing w:val="-11"/>
        </w:rPr>
        <w:t xml:space="preserve"> </w:t>
      </w:r>
      <w:r>
        <w:t>years</w:t>
      </w:r>
      <w:r w:rsidR="00DC2298">
        <w:t>.</w:t>
      </w:r>
    </w:p>
    <w:p w14:paraId="2C7162CF" w14:textId="635B2631" w:rsidR="00D57F9B" w:rsidRDefault="00D57F9B" w:rsidP="00D57F9B">
      <w:pPr>
        <w:pStyle w:val="Lijstalinea"/>
        <w:numPr>
          <w:ilvl w:val="0"/>
          <w:numId w:val="5"/>
        </w:numPr>
        <w:tabs>
          <w:tab w:val="left" w:pos="820"/>
          <w:tab w:val="left" w:pos="821"/>
        </w:tabs>
        <w:spacing w:before="33" w:line="232" w:lineRule="auto"/>
        <w:ind w:right="442"/>
        <w:rPr>
          <w:rFonts w:ascii="Symbol" w:hAnsi="Symbol"/>
          <w:sz w:val="24"/>
        </w:rPr>
      </w:pPr>
      <w:r>
        <w:t xml:space="preserve">For applicants with activities involving children: the organisations child protection policy in either English or the country language of the applicant, covering the four areas described in the </w:t>
      </w:r>
      <w:r>
        <w:rPr>
          <w:color w:val="0462C1"/>
        </w:rPr>
        <w:t>Keeping Children Safe Child Safeguarding</w:t>
      </w:r>
      <w:r>
        <w:rPr>
          <w:color w:val="0462C1"/>
          <w:spacing w:val="-19"/>
        </w:rPr>
        <w:t xml:space="preserve"> </w:t>
      </w:r>
      <w:r>
        <w:rPr>
          <w:color w:val="0462C1"/>
        </w:rPr>
        <w:t>Standards</w:t>
      </w:r>
      <w:r w:rsidR="00DC2298">
        <w:rPr>
          <w:color w:val="0462C1"/>
        </w:rPr>
        <w:t>.</w:t>
      </w:r>
    </w:p>
    <w:p w14:paraId="41F8A6C3" w14:textId="77777777" w:rsidR="00D57F9B" w:rsidRDefault="00D57F9B" w:rsidP="0067168E">
      <w:pPr>
        <w:tabs>
          <w:tab w:val="left" w:pos="854"/>
        </w:tabs>
      </w:pPr>
    </w:p>
    <w:p w14:paraId="55E132F0" w14:textId="41575EA1" w:rsidR="00D57F9B" w:rsidRDefault="00D57F9B" w:rsidP="0067168E">
      <w:pPr>
        <w:tabs>
          <w:tab w:val="left" w:pos="854"/>
        </w:tabs>
      </w:pPr>
      <w:r>
        <w:rPr>
          <w:b/>
        </w:rPr>
        <w:t xml:space="preserve">Note: </w:t>
      </w:r>
      <w:r>
        <w:t xml:space="preserve">if the applicant and/or any of the partners work directly with/have contact with children, they must provide their child protection policy. Activities to develop a child protection policy will be eligible and are encouraged. If the applicant is already working with children and doesn’t have a child protection policy , there will be no funding of any child-related activities, but those applicants will not be excluded from the application process or other </w:t>
      </w:r>
      <w:r w:rsidR="00892759">
        <w:t>activities.</w:t>
      </w:r>
    </w:p>
    <w:p w14:paraId="05545953" w14:textId="77777777" w:rsidR="00D57F9B" w:rsidRPr="00892759" w:rsidRDefault="00D57F9B" w:rsidP="00D57F9B">
      <w:pPr>
        <w:pStyle w:val="Kop1"/>
        <w:ind w:left="0"/>
      </w:pPr>
    </w:p>
    <w:p w14:paraId="3F336FD4" w14:textId="2570B74B" w:rsidR="00D57F9B" w:rsidRPr="005226FE" w:rsidRDefault="00D57F9B" w:rsidP="00F11DF3">
      <w:pPr>
        <w:pStyle w:val="Kop1"/>
        <w:ind w:left="0"/>
        <w:rPr>
          <w:b/>
          <w:bCs/>
        </w:rPr>
      </w:pPr>
      <w:bookmarkStart w:id="7" w:name="_Toc131084872"/>
      <w:r w:rsidRPr="005226FE">
        <w:rPr>
          <w:b/>
          <w:bCs/>
        </w:rPr>
        <w:t>Eligibility</w:t>
      </w:r>
      <w:bookmarkEnd w:id="7"/>
    </w:p>
    <w:p w14:paraId="3355E425" w14:textId="77777777" w:rsidR="00D57F9B" w:rsidRDefault="00D57F9B" w:rsidP="00D57F9B">
      <w:pPr>
        <w:pStyle w:val="Plattetekst"/>
        <w:spacing w:before="300"/>
      </w:pPr>
      <w:r>
        <w:t>Applicants must fulfil at the criteria listed below:</w:t>
      </w:r>
    </w:p>
    <w:p w14:paraId="011E27E7" w14:textId="77777777" w:rsidR="00D57F9B" w:rsidRDefault="00D57F9B" w:rsidP="00D57F9B">
      <w:pPr>
        <w:pStyle w:val="Plattetekst"/>
        <w:spacing w:before="8"/>
        <w:rPr>
          <w:sz w:val="21"/>
        </w:rPr>
      </w:pPr>
    </w:p>
    <w:p w14:paraId="7CED6ED4" w14:textId="3AD523D5" w:rsidR="00D57F9B" w:rsidRDefault="00D57F9B" w:rsidP="00D57F9B">
      <w:pPr>
        <w:pStyle w:val="Lijstalinea"/>
        <w:numPr>
          <w:ilvl w:val="0"/>
          <w:numId w:val="9"/>
        </w:numPr>
        <w:tabs>
          <w:tab w:val="left" w:pos="461"/>
        </w:tabs>
      </w:pPr>
      <w:r>
        <w:t>Be a privileged member of the</w:t>
      </w:r>
      <w:r w:rsidRPr="00D57F9B">
        <w:rPr>
          <w:spacing w:val="-6"/>
        </w:rPr>
        <w:t xml:space="preserve"> </w:t>
      </w:r>
      <w:r>
        <w:t>EFJCA</w:t>
      </w:r>
      <w:r>
        <w:rPr>
          <w:rStyle w:val="Voetnootmarkering"/>
        </w:rPr>
        <w:footnoteReference w:id="1"/>
      </w:r>
      <w:r w:rsidR="00DC2298">
        <w:t>.</w:t>
      </w:r>
    </w:p>
    <w:p w14:paraId="3BC1B7C6" w14:textId="1DCC69CA" w:rsidR="00D57F9B" w:rsidRDefault="00D57F9B" w:rsidP="00D57F9B">
      <w:pPr>
        <w:pStyle w:val="Lijstalinea"/>
        <w:numPr>
          <w:ilvl w:val="0"/>
          <w:numId w:val="9"/>
        </w:numPr>
        <w:tabs>
          <w:tab w:val="left" w:pos="461"/>
        </w:tabs>
      </w:pPr>
      <w:r>
        <w:t>Be a legal entity, non-profit</w:t>
      </w:r>
      <w:r w:rsidRPr="00D57F9B">
        <w:rPr>
          <w:spacing w:val="-5"/>
        </w:rPr>
        <w:t xml:space="preserve"> </w:t>
      </w:r>
      <w:r>
        <w:t>organisation</w:t>
      </w:r>
      <w:r w:rsidR="00DC2298">
        <w:t>.</w:t>
      </w:r>
    </w:p>
    <w:p w14:paraId="11B3F695" w14:textId="460321D4" w:rsidR="00D57F9B" w:rsidRPr="00D57F9B" w:rsidRDefault="00D57F9B" w:rsidP="00D57F9B">
      <w:pPr>
        <w:pStyle w:val="Lijstalinea"/>
        <w:numPr>
          <w:ilvl w:val="0"/>
          <w:numId w:val="9"/>
        </w:numPr>
        <w:tabs>
          <w:tab w:val="left" w:pos="461"/>
        </w:tabs>
        <w:ind w:right="871"/>
      </w:pPr>
      <w:r>
        <w:t xml:space="preserve">Be established in a Member State of the European Union, including overseas countries </w:t>
      </w:r>
      <w:r w:rsidRPr="00D57F9B">
        <w:t>and  territories (OCTs)</w:t>
      </w:r>
      <w:r w:rsidR="00DC2298">
        <w:t>.</w:t>
      </w:r>
    </w:p>
    <w:p w14:paraId="061BE727" w14:textId="0135ABBE" w:rsidR="00D57F9B" w:rsidRPr="0067168E" w:rsidRDefault="00D57F9B" w:rsidP="00D57F9B">
      <w:pPr>
        <w:pStyle w:val="Lijstalinea"/>
        <w:numPr>
          <w:ilvl w:val="0"/>
          <w:numId w:val="9"/>
        </w:numPr>
        <w:tabs>
          <w:tab w:val="left" w:pos="461"/>
        </w:tabs>
        <w:spacing w:before="1"/>
        <w:ind w:right="457"/>
        <w:sectPr w:rsidR="00D57F9B" w:rsidRPr="0067168E" w:rsidSect="00463039">
          <w:pgSz w:w="11910" w:h="16840"/>
          <w:pgMar w:top="1320" w:right="1140" w:bottom="280" w:left="1320" w:header="708" w:footer="708" w:gutter="0"/>
          <w:cols w:space="708"/>
        </w:sectPr>
      </w:pPr>
      <w:r>
        <w:t xml:space="preserve">Respect EU values as laid down in Art. 2 of the Treaty on European Union and the EU </w:t>
      </w:r>
      <w:r w:rsidRPr="00D57F9B">
        <w:t>Charter of fundamental rights</w:t>
      </w:r>
      <w:r w:rsidR="00DC2298">
        <w:t>.</w:t>
      </w:r>
    </w:p>
    <w:p w14:paraId="0AC57347" w14:textId="0A8F721D" w:rsidR="005F446B" w:rsidRPr="005226FE" w:rsidRDefault="00000000" w:rsidP="00F11DF3">
      <w:pPr>
        <w:pStyle w:val="Kop1"/>
        <w:ind w:left="0"/>
        <w:rPr>
          <w:rFonts w:ascii="Symbol" w:hAnsi="Symbol"/>
          <w:b/>
          <w:bCs/>
          <w:sz w:val="24"/>
        </w:rPr>
      </w:pPr>
      <w:bookmarkStart w:id="8" w:name="_Toc131084873"/>
      <w:r w:rsidRPr="005226FE">
        <w:rPr>
          <w:b/>
          <w:bCs/>
        </w:rPr>
        <w:lastRenderedPageBreak/>
        <w:t>Financial and operational capacity</w:t>
      </w:r>
      <w:bookmarkEnd w:id="8"/>
    </w:p>
    <w:p w14:paraId="12265BC5" w14:textId="77777777" w:rsidR="008D32E1" w:rsidRDefault="008D32E1" w:rsidP="005226FE">
      <w:pPr>
        <w:pStyle w:val="Geenafstand"/>
      </w:pPr>
    </w:p>
    <w:p w14:paraId="53E42310" w14:textId="20A5C294" w:rsidR="005F446B" w:rsidRDefault="00000000" w:rsidP="005226FE">
      <w:pPr>
        <w:pStyle w:val="Geenafstand"/>
      </w:pPr>
      <w:r>
        <w:t>Before submission the application, applicants will need to fill in a survey regarding operational and financial capacity. The survey will be subject to validation of the EFJCA. In addition, the applicant will be asked to check a self-assessment questionnaire before it can upload an application. The questionnaire can include questions such as:</w:t>
      </w:r>
    </w:p>
    <w:p w14:paraId="72220675" w14:textId="77777777" w:rsidR="005F446B" w:rsidRPr="008D32E1" w:rsidRDefault="00000000" w:rsidP="005226FE">
      <w:pPr>
        <w:pStyle w:val="Geenafstand"/>
        <w:numPr>
          <w:ilvl w:val="0"/>
          <w:numId w:val="14"/>
        </w:numPr>
        <w:rPr>
          <w:rFonts w:ascii="Symbol" w:hAnsi="Symbol"/>
        </w:rPr>
      </w:pPr>
      <w:r>
        <w:t>You</w:t>
      </w:r>
      <w:r w:rsidRPr="008D32E1">
        <w:rPr>
          <w:spacing w:val="-9"/>
        </w:rPr>
        <w:t xml:space="preserve"> </w:t>
      </w:r>
      <w:r>
        <w:t>understand</w:t>
      </w:r>
      <w:r w:rsidRPr="008D32E1">
        <w:rPr>
          <w:spacing w:val="-7"/>
        </w:rPr>
        <w:t xml:space="preserve"> </w:t>
      </w:r>
      <w:r>
        <w:t>that</w:t>
      </w:r>
      <w:r w:rsidRPr="008D32E1">
        <w:rPr>
          <w:spacing w:val="-10"/>
        </w:rPr>
        <w:t xml:space="preserve"> </w:t>
      </w:r>
      <w:r>
        <w:t>in</w:t>
      </w:r>
      <w:r w:rsidRPr="008D32E1">
        <w:rPr>
          <w:spacing w:val="-9"/>
        </w:rPr>
        <w:t xml:space="preserve"> </w:t>
      </w:r>
      <w:r>
        <w:t>case</w:t>
      </w:r>
      <w:r w:rsidRPr="008D32E1">
        <w:rPr>
          <w:spacing w:val="-7"/>
        </w:rPr>
        <w:t xml:space="preserve"> </w:t>
      </w:r>
      <w:r>
        <w:t>of</w:t>
      </w:r>
      <w:r w:rsidRPr="008D32E1">
        <w:rPr>
          <w:spacing w:val="-7"/>
        </w:rPr>
        <w:t xml:space="preserve"> </w:t>
      </w:r>
      <w:r>
        <w:t>fraud</w:t>
      </w:r>
      <w:r w:rsidRPr="008D32E1">
        <w:rPr>
          <w:spacing w:val="-9"/>
        </w:rPr>
        <w:t xml:space="preserve"> </w:t>
      </w:r>
      <w:r>
        <w:t>of</w:t>
      </w:r>
      <w:r w:rsidRPr="008D32E1">
        <w:rPr>
          <w:spacing w:val="-7"/>
        </w:rPr>
        <w:t xml:space="preserve"> </w:t>
      </w:r>
      <w:r>
        <w:t>corruption,</w:t>
      </w:r>
      <w:r w:rsidRPr="008D32E1">
        <w:rPr>
          <w:spacing w:val="-7"/>
        </w:rPr>
        <w:t xml:space="preserve"> </w:t>
      </w:r>
      <w:r>
        <w:t>that</w:t>
      </w:r>
      <w:r w:rsidRPr="008D32E1">
        <w:rPr>
          <w:spacing w:val="-7"/>
        </w:rPr>
        <w:t xml:space="preserve"> </w:t>
      </w:r>
      <w:r>
        <w:t>the</w:t>
      </w:r>
      <w:r w:rsidRPr="008D32E1">
        <w:rPr>
          <w:spacing w:val="-7"/>
        </w:rPr>
        <w:t xml:space="preserve"> </w:t>
      </w:r>
      <w:r>
        <w:t>project</w:t>
      </w:r>
      <w:r w:rsidRPr="008D32E1">
        <w:rPr>
          <w:spacing w:val="-9"/>
        </w:rPr>
        <w:t xml:space="preserve"> </w:t>
      </w:r>
      <w:r>
        <w:t>will</w:t>
      </w:r>
      <w:r w:rsidRPr="008D32E1">
        <w:rPr>
          <w:spacing w:val="-9"/>
        </w:rPr>
        <w:t xml:space="preserve"> </w:t>
      </w:r>
      <w:r>
        <w:t>be</w:t>
      </w:r>
      <w:r w:rsidRPr="008D32E1">
        <w:rPr>
          <w:spacing w:val="-9"/>
        </w:rPr>
        <w:t xml:space="preserve"> </w:t>
      </w:r>
      <w:r>
        <w:t>closed</w:t>
      </w:r>
      <w:r w:rsidRPr="008D32E1">
        <w:rPr>
          <w:spacing w:val="-9"/>
        </w:rPr>
        <w:t xml:space="preserve"> </w:t>
      </w:r>
      <w:r>
        <w:t>and amounts already reimbursed needs to be paid back? 0 Yes 0</w:t>
      </w:r>
      <w:r w:rsidRPr="008D32E1">
        <w:rPr>
          <w:spacing w:val="-18"/>
        </w:rPr>
        <w:t xml:space="preserve"> </w:t>
      </w:r>
      <w:r>
        <w:t>No</w:t>
      </w:r>
    </w:p>
    <w:p w14:paraId="0BBC777D" w14:textId="77777777" w:rsidR="005F446B" w:rsidRPr="008D32E1" w:rsidRDefault="00000000" w:rsidP="005226FE">
      <w:pPr>
        <w:pStyle w:val="Geenafstand"/>
        <w:numPr>
          <w:ilvl w:val="0"/>
          <w:numId w:val="14"/>
        </w:numPr>
        <w:rPr>
          <w:rFonts w:ascii="Symbol" w:hAnsi="Symbol"/>
        </w:rPr>
      </w:pPr>
      <w:r>
        <w:t>Do you understand that any attempt to falsification of information in a project including non- existing</w:t>
      </w:r>
      <w:r w:rsidRPr="008D32E1">
        <w:rPr>
          <w:spacing w:val="-3"/>
        </w:rPr>
        <w:t xml:space="preserve"> </w:t>
      </w:r>
      <w:r>
        <w:t>partnership,</w:t>
      </w:r>
      <w:r w:rsidRPr="008D32E1">
        <w:rPr>
          <w:spacing w:val="-3"/>
        </w:rPr>
        <w:t xml:space="preserve"> </w:t>
      </w:r>
      <w:r>
        <w:t>data,</w:t>
      </w:r>
      <w:r w:rsidRPr="008D32E1">
        <w:rPr>
          <w:spacing w:val="-3"/>
        </w:rPr>
        <w:t xml:space="preserve"> </w:t>
      </w:r>
      <w:r>
        <w:t>results,</w:t>
      </w:r>
      <w:r w:rsidRPr="008D32E1">
        <w:rPr>
          <w:spacing w:val="-3"/>
        </w:rPr>
        <w:t xml:space="preserve"> </w:t>
      </w:r>
      <w:r>
        <w:t>bank</w:t>
      </w:r>
      <w:r w:rsidRPr="008D32E1">
        <w:rPr>
          <w:spacing w:val="-2"/>
        </w:rPr>
        <w:t xml:space="preserve"> </w:t>
      </w:r>
      <w:r>
        <w:t>account</w:t>
      </w:r>
      <w:r w:rsidRPr="008D32E1">
        <w:rPr>
          <w:spacing w:val="-3"/>
        </w:rPr>
        <w:t xml:space="preserve"> </w:t>
      </w:r>
      <w:r>
        <w:t>etc.</w:t>
      </w:r>
      <w:r w:rsidRPr="008D32E1">
        <w:rPr>
          <w:spacing w:val="-3"/>
        </w:rPr>
        <w:t xml:space="preserve"> </w:t>
      </w:r>
      <w:r>
        <w:t>can</w:t>
      </w:r>
      <w:r w:rsidRPr="008D32E1">
        <w:rPr>
          <w:spacing w:val="-3"/>
        </w:rPr>
        <w:t xml:space="preserve"> </w:t>
      </w:r>
      <w:r>
        <w:t>be</w:t>
      </w:r>
      <w:r w:rsidRPr="008D32E1">
        <w:rPr>
          <w:spacing w:val="-3"/>
        </w:rPr>
        <w:t xml:space="preserve"> </w:t>
      </w:r>
      <w:r>
        <w:t>considered</w:t>
      </w:r>
      <w:r w:rsidRPr="008D32E1">
        <w:rPr>
          <w:spacing w:val="-2"/>
        </w:rPr>
        <w:t xml:space="preserve"> </w:t>
      </w:r>
      <w:r>
        <w:t>as</w:t>
      </w:r>
      <w:r w:rsidRPr="008D32E1">
        <w:rPr>
          <w:spacing w:val="-3"/>
        </w:rPr>
        <w:t xml:space="preserve"> </w:t>
      </w:r>
      <w:r>
        <w:t>fraud?</w:t>
      </w:r>
      <w:r w:rsidRPr="008D32E1">
        <w:rPr>
          <w:spacing w:val="-3"/>
        </w:rPr>
        <w:t xml:space="preserve"> </w:t>
      </w:r>
      <w:r>
        <w:t>0</w:t>
      </w:r>
      <w:r w:rsidRPr="008D32E1">
        <w:rPr>
          <w:spacing w:val="-11"/>
        </w:rPr>
        <w:t xml:space="preserve"> </w:t>
      </w:r>
      <w:r>
        <w:t>Yes</w:t>
      </w:r>
      <w:r w:rsidRPr="008D32E1">
        <w:rPr>
          <w:spacing w:val="-4"/>
        </w:rPr>
        <w:t xml:space="preserve"> </w:t>
      </w:r>
      <w:r>
        <w:t>0</w:t>
      </w:r>
      <w:r w:rsidRPr="008D32E1">
        <w:rPr>
          <w:spacing w:val="-13"/>
        </w:rPr>
        <w:t xml:space="preserve"> </w:t>
      </w:r>
      <w:r w:rsidRPr="008D32E1">
        <w:rPr>
          <w:spacing w:val="-3"/>
        </w:rPr>
        <w:t>N</w:t>
      </w:r>
    </w:p>
    <w:p w14:paraId="091DB0F7" w14:textId="77777777" w:rsidR="008D32E1" w:rsidRPr="00F11DF3" w:rsidRDefault="008D32E1" w:rsidP="005226FE">
      <w:pPr>
        <w:pStyle w:val="Geenafstand"/>
        <w:rPr>
          <w:rFonts w:asciiTheme="minorHAnsi" w:hAnsiTheme="minorHAnsi" w:cstheme="minorHAnsi"/>
        </w:rPr>
      </w:pPr>
    </w:p>
    <w:p w14:paraId="2C070342" w14:textId="40E47EE3" w:rsidR="008D32E1" w:rsidRPr="005226FE" w:rsidRDefault="008D32E1" w:rsidP="00F11DF3">
      <w:pPr>
        <w:pStyle w:val="Kop2"/>
        <w:ind w:left="0"/>
        <w:rPr>
          <w:b/>
          <w:bCs/>
        </w:rPr>
      </w:pPr>
      <w:bookmarkStart w:id="9" w:name="_Toc131084874"/>
      <w:r w:rsidRPr="005226FE">
        <w:rPr>
          <w:b/>
          <w:bCs/>
        </w:rPr>
        <w:t>Financial capacity</w:t>
      </w:r>
      <w:bookmarkEnd w:id="9"/>
    </w:p>
    <w:p w14:paraId="2414D02C" w14:textId="77777777" w:rsidR="008D32E1" w:rsidRDefault="008D32E1" w:rsidP="008D32E1">
      <w:pPr>
        <w:pStyle w:val="Plattetekst"/>
        <w:spacing w:before="9"/>
        <w:rPr>
          <w:rFonts w:ascii="Calibri-Light"/>
          <w:sz w:val="20"/>
        </w:rPr>
      </w:pPr>
    </w:p>
    <w:p w14:paraId="4D82EF9E" w14:textId="77777777" w:rsidR="008D32E1" w:rsidRDefault="008D32E1" w:rsidP="00F11DF3">
      <w:pPr>
        <w:pStyle w:val="Plattetekst"/>
        <w:ind w:right="296"/>
      </w:pPr>
      <w:r>
        <w:t>Applicants must have stable and sufficient resources to successfully implement the projects and contribute their share. Organisations participating in several projects must have sufficient capacity to implement all these projects.</w:t>
      </w:r>
    </w:p>
    <w:p w14:paraId="332F4CC0" w14:textId="77777777" w:rsidR="008D32E1" w:rsidRDefault="008D32E1" w:rsidP="008D32E1">
      <w:pPr>
        <w:pStyle w:val="Plattetekst"/>
        <w:spacing w:before="1"/>
      </w:pPr>
    </w:p>
    <w:p w14:paraId="38A03F1D" w14:textId="246F805A" w:rsidR="008D32E1" w:rsidRPr="005226FE" w:rsidRDefault="008D32E1" w:rsidP="00F11DF3">
      <w:pPr>
        <w:pStyle w:val="Kop2"/>
        <w:ind w:left="0"/>
        <w:rPr>
          <w:b/>
          <w:bCs/>
        </w:rPr>
      </w:pPr>
      <w:bookmarkStart w:id="10" w:name="_Toc131084875"/>
      <w:r w:rsidRPr="005226FE">
        <w:rPr>
          <w:b/>
          <w:bCs/>
        </w:rPr>
        <w:t>Operational capacity</w:t>
      </w:r>
      <w:bookmarkEnd w:id="10"/>
    </w:p>
    <w:p w14:paraId="76A1FB72" w14:textId="4F9D401C" w:rsidR="008D32E1" w:rsidRDefault="008D32E1" w:rsidP="00F11DF3">
      <w:pPr>
        <w:pStyle w:val="Plattetekst"/>
        <w:spacing w:before="280" w:line="237" w:lineRule="auto"/>
        <w:ind w:right="269"/>
      </w:pPr>
      <w:r>
        <w:t xml:space="preserve">Applicants must have the </w:t>
      </w:r>
      <w:r>
        <w:rPr>
          <w:b/>
        </w:rPr>
        <w:t xml:space="preserve">know-how, qualifications </w:t>
      </w:r>
      <w:r>
        <w:t xml:space="preserve">and </w:t>
      </w:r>
      <w:r>
        <w:rPr>
          <w:b/>
        </w:rPr>
        <w:t xml:space="preserve">resources </w:t>
      </w:r>
      <w:r>
        <w:t>to successfully implement the projects and contribute their share (including sufficient experience in projects of comparable size and nature).</w:t>
      </w:r>
    </w:p>
    <w:p w14:paraId="3F38424B" w14:textId="7135EAF3" w:rsidR="008D32E1" w:rsidRDefault="008D32E1" w:rsidP="00F11DF3">
      <w:pPr>
        <w:pStyle w:val="Plattetekst"/>
        <w:spacing w:before="2"/>
        <w:ind w:right="936"/>
      </w:pPr>
      <w:r>
        <w:t>This capacity will be assessed as part of the evaluation process based on the competence and experience of the applicants and their project teams, including operational resources (human, technical and other) or, exceptionally, the measures proposed to obtain it by the time task implementation starts.</w:t>
      </w:r>
    </w:p>
    <w:p w14:paraId="6C541714" w14:textId="1AB48BA3" w:rsidR="008D32E1" w:rsidRDefault="008D32E1" w:rsidP="008D32E1">
      <w:pPr>
        <w:pStyle w:val="Plattetekst"/>
        <w:spacing w:before="1"/>
      </w:pPr>
    </w:p>
    <w:p w14:paraId="71064051" w14:textId="77777777" w:rsidR="008D32E1" w:rsidRDefault="008D32E1" w:rsidP="00F11DF3">
      <w:pPr>
        <w:pStyle w:val="Plattetekst"/>
      </w:pPr>
      <w:r>
        <w:t>Applicants will have to show their capacity via the following information:</w:t>
      </w:r>
    </w:p>
    <w:p w14:paraId="17DE4C8E" w14:textId="030A56D1" w:rsidR="008D32E1" w:rsidRDefault="008D32E1" w:rsidP="008D32E1">
      <w:pPr>
        <w:pStyle w:val="Lijstalinea"/>
        <w:numPr>
          <w:ilvl w:val="1"/>
          <w:numId w:val="4"/>
        </w:numPr>
        <w:tabs>
          <w:tab w:val="left" w:pos="820"/>
          <w:tab w:val="left" w:pos="821"/>
        </w:tabs>
        <w:spacing w:before="10"/>
        <w:ind w:left="820" w:right="573"/>
        <w:rPr>
          <w:rFonts w:ascii="Symbol" w:hAnsi="Symbol"/>
        </w:rPr>
      </w:pPr>
      <w:r>
        <w:t>General profiles (qualifications and experiences) of the staff responsible for managing and implementing the</w:t>
      </w:r>
      <w:r>
        <w:rPr>
          <w:spacing w:val="-3"/>
        </w:rPr>
        <w:t xml:space="preserve"> </w:t>
      </w:r>
      <w:r>
        <w:t>project</w:t>
      </w:r>
      <w:r w:rsidR="00DC2298">
        <w:t>.</w:t>
      </w:r>
    </w:p>
    <w:p w14:paraId="462B9111" w14:textId="3EB14BA5" w:rsidR="008D32E1" w:rsidRDefault="008D32E1" w:rsidP="008D32E1">
      <w:pPr>
        <w:pStyle w:val="Lijstalinea"/>
        <w:numPr>
          <w:ilvl w:val="1"/>
          <w:numId w:val="4"/>
        </w:numPr>
        <w:tabs>
          <w:tab w:val="left" w:pos="820"/>
          <w:tab w:val="left" w:pos="821"/>
        </w:tabs>
        <w:spacing w:before="8"/>
        <w:ind w:left="820" w:hanging="361"/>
        <w:rPr>
          <w:rFonts w:ascii="Symbol" w:hAnsi="Symbol"/>
        </w:rPr>
      </w:pPr>
      <w:r>
        <w:t>Description of the organization’s</w:t>
      </w:r>
      <w:r>
        <w:rPr>
          <w:spacing w:val="-5"/>
        </w:rPr>
        <w:t xml:space="preserve"> </w:t>
      </w:r>
      <w:r>
        <w:t>experience</w:t>
      </w:r>
      <w:r w:rsidR="00DC2298">
        <w:t>.</w:t>
      </w:r>
    </w:p>
    <w:p w14:paraId="10691CD5" w14:textId="32AFD55D" w:rsidR="008D32E1" w:rsidRDefault="008D32E1" w:rsidP="008D32E1">
      <w:pPr>
        <w:pStyle w:val="Lijstalinea"/>
        <w:numPr>
          <w:ilvl w:val="1"/>
          <w:numId w:val="4"/>
        </w:numPr>
        <w:tabs>
          <w:tab w:val="left" w:pos="820"/>
          <w:tab w:val="left" w:pos="821"/>
        </w:tabs>
        <w:ind w:left="820" w:hanging="361"/>
        <w:rPr>
          <w:rFonts w:ascii="Symbol" w:hAnsi="Symbol"/>
        </w:rPr>
      </w:pPr>
      <w:r>
        <w:t>Activity report of last year of the main applicant (and the partners, if</w:t>
      </w:r>
      <w:r>
        <w:rPr>
          <w:spacing w:val="-24"/>
        </w:rPr>
        <w:t xml:space="preserve"> </w:t>
      </w:r>
      <w:r>
        <w:t>applicable)</w:t>
      </w:r>
      <w:r w:rsidR="00DC2298">
        <w:t>.</w:t>
      </w:r>
    </w:p>
    <w:p w14:paraId="2B83E12F" w14:textId="1E9928E7" w:rsidR="008D32E1" w:rsidRDefault="008D32E1" w:rsidP="008D32E1">
      <w:pPr>
        <w:pStyle w:val="Lijstalinea"/>
        <w:numPr>
          <w:ilvl w:val="1"/>
          <w:numId w:val="4"/>
        </w:numPr>
        <w:tabs>
          <w:tab w:val="left" w:pos="820"/>
          <w:tab w:val="left" w:pos="821"/>
        </w:tabs>
        <w:ind w:left="820" w:hanging="361"/>
        <w:rPr>
          <w:rFonts w:ascii="Symbol" w:hAnsi="Symbol"/>
        </w:rPr>
      </w:pPr>
      <w:r>
        <w:t>List of previous projects (key projects for the last 4 years of the main</w:t>
      </w:r>
      <w:r>
        <w:rPr>
          <w:spacing w:val="-24"/>
        </w:rPr>
        <w:t xml:space="preserve"> </w:t>
      </w:r>
      <w:r>
        <w:t>applicant)</w:t>
      </w:r>
      <w:r w:rsidR="00DC2298">
        <w:t>.</w:t>
      </w:r>
    </w:p>
    <w:p w14:paraId="7D629EB0" w14:textId="77777777" w:rsidR="008D32E1" w:rsidRDefault="008D32E1" w:rsidP="008D32E1">
      <w:pPr>
        <w:pStyle w:val="Plattetekst"/>
        <w:spacing w:before="11"/>
        <w:rPr>
          <w:sz w:val="21"/>
        </w:rPr>
      </w:pPr>
    </w:p>
    <w:p w14:paraId="4B6EC53E" w14:textId="0103FC95" w:rsidR="008D32E1" w:rsidRDefault="008D32E1" w:rsidP="00F11DF3">
      <w:pPr>
        <w:pStyle w:val="Plattetekst"/>
        <w:ind w:right="290"/>
      </w:pPr>
      <w:r>
        <w:t>Additional supporting documents may be requested, if needed to confirm the operational capacity of any applicant.</w:t>
      </w:r>
    </w:p>
    <w:p w14:paraId="7391A660" w14:textId="77777777" w:rsidR="008D32E1" w:rsidRDefault="008D32E1" w:rsidP="008D32E1">
      <w:pPr>
        <w:pStyle w:val="Plattetekst"/>
        <w:spacing w:before="1"/>
      </w:pPr>
    </w:p>
    <w:p w14:paraId="35A89C53" w14:textId="28F04B1D" w:rsidR="008D32E1" w:rsidRPr="005226FE" w:rsidRDefault="008D32E1" w:rsidP="00F11DF3">
      <w:pPr>
        <w:pStyle w:val="Kop2"/>
        <w:ind w:left="0"/>
        <w:rPr>
          <w:b/>
          <w:bCs/>
        </w:rPr>
      </w:pPr>
      <w:bookmarkStart w:id="11" w:name="_Toc131084876"/>
      <w:r w:rsidRPr="005226FE">
        <w:rPr>
          <w:b/>
          <w:bCs/>
        </w:rPr>
        <w:t>Exclusion</w:t>
      </w:r>
      <w:bookmarkEnd w:id="11"/>
    </w:p>
    <w:p w14:paraId="2081E1EA" w14:textId="1D6B7893" w:rsidR="008D32E1" w:rsidRDefault="008D32E1" w:rsidP="00F11DF3">
      <w:pPr>
        <w:pStyle w:val="Plattetekst"/>
        <w:spacing w:before="272"/>
        <w:ind w:right="1112"/>
      </w:pPr>
      <w:r>
        <w:t>Applicants which are subject to an EU exclusion decision or in one of the following exclusion situations that bar them from receiving EU funding can NOT participate:</w:t>
      </w:r>
    </w:p>
    <w:p w14:paraId="31C4859B" w14:textId="42054166" w:rsidR="008D32E1" w:rsidRDefault="008D32E1" w:rsidP="008D32E1">
      <w:pPr>
        <w:pStyle w:val="Lijstalinea"/>
        <w:numPr>
          <w:ilvl w:val="1"/>
          <w:numId w:val="4"/>
        </w:numPr>
        <w:tabs>
          <w:tab w:val="left" w:pos="820"/>
          <w:tab w:val="left" w:pos="821"/>
        </w:tabs>
        <w:spacing w:before="0" w:line="237" w:lineRule="auto"/>
        <w:ind w:left="820" w:right="445" w:hanging="361"/>
        <w:rPr>
          <w:rFonts w:ascii="Symbol" w:hAnsi="Symbol"/>
        </w:rPr>
      </w:pPr>
      <w:r>
        <w:t>Bankruptcy, winding up, affairs administered by the courts, arrangement with creditors, suspended business activities or other similar procedures (including procedures for persons with unlimited liability for the applicant’s</w:t>
      </w:r>
      <w:r>
        <w:rPr>
          <w:spacing w:val="-24"/>
        </w:rPr>
        <w:t xml:space="preserve"> </w:t>
      </w:r>
      <w:r>
        <w:t>debts)</w:t>
      </w:r>
      <w:r w:rsidR="00DC2298">
        <w:t>.</w:t>
      </w:r>
    </w:p>
    <w:p w14:paraId="5B465C9B" w14:textId="77777777" w:rsidR="008D32E1" w:rsidRDefault="008D32E1" w:rsidP="008D32E1">
      <w:pPr>
        <w:pStyle w:val="Lijstalinea"/>
        <w:numPr>
          <w:ilvl w:val="1"/>
          <w:numId w:val="4"/>
        </w:numPr>
        <w:tabs>
          <w:tab w:val="left" w:pos="820"/>
          <w:tab w:val="left" w:pos="821"/>
        </w:tabs>
        <w:spacing w:before="9"/>
        <w:ind w:left="820" w:hanging="361"/>
        <w:rPr>
          <w:rFonts w:ascii="Symbol" w:hAnsi="Symbol"/>
        </w:rPr>
      </w:pPr>
      <w:r>
        <w:t>In breach of social security or tax obligations (including if done by persons</w:t>
      </w:r>
      <w:r>
        <w:rPr>
          <w:spacing w:val="-41"/>
        </w:rPr>
        <w:t xml:space="preserve"> </w:t>
      </w:r>
      <w:r>
        <w:t>with</w:t>
      </w:r>
    </w:p>
    <w:p w14:paraId="355B8338" w14:textId="4FE9043A" w:rsidR="008D32E1" w:rsidRDefault="008D32E1" w:rsidP="008D32E1">
      <w:pPr>
        <w:pStyle w:val="Lijstalinea"/>
        <w:numPr>
          <w:ilvl w:val="1"/>
          <w:numId w:val="4"/>
        </w:numPr>
        <w:tabs>
          <w:tab w:val="left" w:pos="820"/>
          <w:tab w:val="left" w:pos="821"/>
        </w:tabs>
        <w:spacing w:before="8" w:line="273" w:lineRule="exact"/>
        <w:ind w:left="820" w:hanging="361"/>
        <w:rPr>
          <w:rFonts w:ascii="Symbol" w:hAnsi="Symbol"/>
        </w:rPr>
      </w:pPr>
      <w:r>
        <w:t>unlimited liability for the applicant’s</w:t>
      </w:r>
      <w:r>
        <w:rPr>
          <w:spacing w:val="-7"/>
        </w:rPr>
        <w:t xml:space="preserve"> </w:t>
      </w:r>
      <w:r>
        <w:t>debts)</w:t>
      </w:r>
      <w:r w:rsidR="00DC2298">
        <w:t>.</w:t>
      </w:r>
    </w:p>
    <w:p w14:paraId="12C5DE2D" w14:textId="5EAACBE1" w:rsidR="008D32E1" w:rsidRDefault="008D32E1" w:rsidP="008D32E1">
      <w:pPr>
        <w:pStyle w:val="Lijstalinea"/>
        <w:numPr>
          <w:ilvl w:val="1"/>
          <w:numId w:val="4"/>
        </w:numPr>
        <w:tabs>
          <w:tab w:val="left" w:pos="820"/>
          <w:tab w:val="left" w:pos="821"/>
        </w:tabs>
        <w:spacing w:before="0" w:line="237" w:lineRule="auto"/>
        <w:ind w:left="820" w:right="497"/>
        <w:rPr>
          <w:rFonts w:ascii="Symbol" w:hAnsi="Symbol"/>
        </w:rPr>
      </w:pPr>
      <w:r>
        <w:t>Guilty of grave professional misconduct</w:t>
      </w:r>
      <w:r>
        <w:rPr>
          <w:position w:val="8"/>
        </w:rPr>
        <w:t xml:space="preserve"> </w:t>
      </w:r>
      <w:r>
        <w:t>(including if done by persons having powers of representation, decision-making or control, beneficial owners or persons who are essential for the award/implementation of the</w:t>
      </w:r>
      <w:r>
        <w:rPr>
          <w:spacing w:val="-15"/>
        </w:rPr>
        <w:t xml:space="preserve"> </w:t>
      </w:r>
      <w:r>
        <w:t>grant)</w:t>
      </w:r>
      <w:r w:rsidR="00DC2298">
        <w:t>.</w:t>
      </w:r>
    </w:p>
    <w:p w14:paraId="4BE92E3A" w14:textId="4A6E772E" w:rsidR="008D32E1" w:rsidRDefault="008D32E1" w:rsidP="008D32E1">
      <w:pPr>
        <w:pStyle w:val="Lijstalinea"/>
        <w:numPr>
          <w:ilvl w:val="1"/>
          <w:numId w:val="4"/>
        </w:numPr>
        <w:tabs>
          <w:tab w:val="left" w:pos="820"/>
          <w:tab w:val="left" w:pos="821"/>
        </w:tabs>
        <w:spacing w:before="12" w:line="237" w:lineRule="auto"/>
        <w:ind w:left="820" w:right="453"/>
        <w:rPr>
          <w:rFonts w:ascii="Symbol" w:hAnsi="Symbol"/>
        </w:rPr>
      </w:pPr>
      <w:r>
        <w:t>Committed fraud, corruption, links to a criminal organisation, money laundering, terrorism- related crimes (including terrorism financing), child labour or human trafficking (including if done by persons having powers of representation, decision- making or control, beneficial owners or persons who are essential for the award/implementation of the</w:t>
      </w:r>
      <w:r>
        <w:rPr>
          <w:spacing w:val="-20"/>
        </w:rPr>
        <w:t xml:space="preserve"> </w:t>
      </w:r>
      <w:r>
        <w:t>grant)</w:t>
      </w:r>
      <w:r w:rsidR="00DC2298">
        <w:t>.</w:t>
      </w:r>
    </w:p>
    <w:p w14:paraId="4B9F44A8" w14:textId="2896B6B2" w:rsidR="008D32E1" w:rsidRDefault="008D32E1" w:rsidP="008D32E1">
      <w:pPr>
        <w:pStyle w:val="Lijstalinea"/>
        <w:numPr>
          <w:ilvl w:val="1"/>
          <w:numId w:val="4"/>
        </w:numPr>
        <w:tabs>
          <w:tab w:val="left" w:pos="820"/>
          <w:tab w:val="left" w:pos="821"/>
        </w:tabs>
        <w:spacing w:before="14" w:line="237" w:lineRule="auto"/>
        <w:ind w:left="820" w:right="413"/>
        <w:rPr>
          <w:rFonts w:ascii="Symbol" w:hAnsi="Symbol"/>
        </w:rPr>
      </w:pPr>
      <w:r>
        <w:lastRenderedPageBreak/>
        <w:t>Shown significant deficiencies in complying with main obligations under an EU procurement contract, grant agreement, prize, expert contract, or similar (including if done by persons having powers of representation, decision-making or control, beneficial owners or persons who are essential for the award/implementation of the</w:t>
      </w:r>
      <w:r>
        <w:rPr>
          <w:spacing w:val="-12"/>
        </w:rPr>
        <w:t xml:space="preserve"> </w:t>
      </w:r>
      <w:r>
        <w:t>grant)</w:t>
      </w:r>
      <w:r w:rsidR="00DC2298">
        <w:t>.</w:t>
      </w:r>
    </w:p>
    <w:p w14:paraId="40FFDDFD" w14:textId="38EB990A" w:rsidR="008D32E1" w:rsidRPr="008D32E1" w:rsidRDefault="008D32E1" w:rsidP="008D32E1">
      <w:pPr>
        <w:pStyle w:val="Geenafstand"/>
        <w:numPr>
          <w:ilvl w:val="1"/>
          <w:numId w:val="4"/>
        </w:numPr>
        <w:rPr>
          <w:rFonts w:ascii="Symbol" w:hAnsi="Symbol"/>
        </w:rPr>
      </w:pPr>
      <w:r>
        <w:t>Guilty of irregularities within the meaning of Article 1(2) of Regulation</w:t>
      </w:r>
      <w:r>
        <w:rPr>
          <w:color w:val="0462C1"/>
        </w:rPr>
        <w:t xml:space="preserve"> </w:t>
      </w:r>
      <w:r>
        <w:rPr>
          <w:color w:val="0462C1"/>
          <w:u w:val="single" w:color="0462C1"/>
        </w:rPr>
        <w:t>No 2988/95</w:t>
      </w:r>
      <w:r>
        <w:rPr>
          <w:color w:val="0462C1"/>
        </w:rPr>
        <w:t xml:space="preserve"> </w:t>
      </w:r>
      <w:r>
        <w:t>(including if done by persons having powers of representation, decision-making or control, beneficial owners or persons who are essential for the award/implementation of the</w:t>
      </w:r>
      <w:r>
        <w:rPr>
          <w:spacing w:val="-19"/>
        </w:rPr>
        <w:t xml:space="preserve"> </w:t>
      </w:r>
      <w:r>
        <w:t>grant)</w:t>
      </w:r>
      <w:r w:rsidR="00DC2298">
        <w:t>.</w:t>
      </w:r>
    </w:p>
    <w:p w14:paraId="2AA68963" w14:textId="51F16B23" w:rsidR="00DC2298" w:rsidRPr="00DC2298" w:rsidRDefault="008D32E1" w:rsidP="00DC2298">
      <w:pPr>
        <w:pStyle w:val="Geenafstand"/>
        <w:numPr>
          <w:ilvl w:val="1"/>
          <w:numId w:val="4"/>
        </w:numPr>
        <w:rPr>
          <w:rFonts w:ascii="Symbol" w:hAnsi="Symbol"/>
        </w:rPr>
      </w:pPr>
      <w:r>
        <w:t>Created under a different jurisdiction with the intent to circumvent fiscal, social</w:t>
      </w:r>
      <w:r w:rsidR="00DC2298">
        <w:t xml:space="preserve"> </w:t>
      </w:r>
      <w:r>
        <w:t>or other legal obligations in the country of origin or created another entity with this purpose (including if done by persons having powers of representation, decision- making or control, beneficial owners or persons who are essential for the award/implementation of the</w:t>
      </w:r>
      <w:r>
        <w:rPr>
          <w:spacing w:val="-22"/>
        </w:rPr>
        <w:t xml:space="preserve"> </w:t>
      </w:r>
      <w:r>
        <w:t>grant).</w:t>
      </w:r>
    </w:p>
    <w:p w14:paraId="7246BF70" w14:textId="77777777" w:rsidR="008D32E1" w:rsidRDefault="008D32E1" w:rsidP="008D32E1">
      <w:pPr>
        <w:pStyle w:val="Plattetekst"/>
      </w:pPr>
    </w:p>
    <w:p w14:paraId="1F2B1EA1" w14:textId="77777777" w:rsidR="008D32E1" w:rsidRDefault="008D32E1" w:rsidP="00F11DF3">
      <w:pPr>
        <w:pStyle w:val="Plattetekst"/>
      </w:pPr>
      <w:r>
        <w:t>Applicants will also be refused if it turns out that:</w:t>
      </w:r>
    </w:p>
    <w:p w14:paraId="5442D28A" w14:textId="77777777" w:rsidR="008D32E1" w:rsidRDefault="008D32E1" w:rsidP="008D32E1">
      <w:pPr>
        <w:pStyle w:val="Plattetekst"/>
        <w:spacing w:before="1"/>
        <w:rPr>
          <w:sz w:val="25"/>
        </w:rPr>
      </w:pPr>
    </w:p>
    <w:p w14:paraId="5CCA80FA" w14:textId="06C758F5" w:rsidR="008D32E1" w:rsidRPr="008D32E1" w:rsidRDefault="008D32E1" w:rsidP="008D32E1">
      <w:pPr>
        <w:pStyle w:val="Lijstalinea"/>
        <w:numPr>
          <w:ilvl w:val="0"/>
          <w:numId w:val="13"/>
        </w:numPr>
        <w:rPr>
          <w:rFonts w:ascii="Symbol" w:hAnsi="Symbol"/>
        </w:rPr>
      </w:pPr>
      <w:r w:rsidRPr="008D32E1">
        <w:t>During the award procedure, they misrepresented information required as a condition for participating or failed to supply that</w:t>
      </w:r>
      <w:r w:rsidRPr="008D32E1">
        <w:rPr>
          <w:spacing w:val="-6"/>
        </w:rPr>
        <w:t xml:space="preserve"> </w:t>
      </w:r>
      <w:r w:rsidRPr="008D32E1">
        <w:t>information</w:t>
      </w:r>
      <w:r w:rsidR="00DC2298">
        <w:t>.</w:t>
      </w:r>
    </w:p>
    <w:p w14:paraId="3103A05A" w14:textId="77777777" w:rsidR="00DC2298" w:rsidRPr="00DC2298" w:rsidRDefault="008D32E1" w:rsidP="00DC2298">
      <w:pPr>
        <w:pStyle w:val="Lijstalinea"/>
        <w:numPr>
          <w:ilvl w:val="0"/>
          <w:numId w:val="13"/>
        </w:numPr>
        <w:rPr>
          <w:rFonts w:ascii="Symbol" w:hAnsi="Symbol"/>
        </w:rPr>
      </w:pPr>
      <w:r w:rsidRPr="008D32E1">
        <w:t>There were previously involved in the preparation of the call and this entails a distortion</w:t>
      </w:r>
      <w:r w:rsidRPr="008D32E1">
        <w:rPr>
          <w:spacing w:val="-5"/>
        </w:rPr>
        <w:t xml:space="preserve"> </w:t>
      </w:r>
      <w:r w:rsidRPr="008D32E1">
        <w:t>of</w:t>
      </w:r>
      <w:r w:rsidRPr="008D32E1">
        <w:rPr>
          <w:spacing w:val="-4"/>
        </w:rPr>
        <w:t xml:space="preserve"> </w:t>
      </w:r>
      <w:r w:rsidRPr="008D32E1">
        <w:t>competition</w:t>
      </w:r>
      <w:r w:rsidRPr="008D32E1">
        <w:rPr>
          <w:spacing w:val="-4"/>
        </w:rPr>
        <w:t xml:space="preserve"> </w:t>
      </w:r>
      <w:r w:rsidRPr="008D32E1">
        <w:t>that</w:t>
      </w:r>
      <w:r w:rsidRPr="008D32E1">
        <w:rPr>
          <w:spacing w:val="-3"/>
        </w:rPr>
        <w:t xml:space="preserve"> </w:t>
      </w:r>
      <w:r w:rsidRPr="008D32E1">
        <w:t>cannot</w:t>
      </w:r>
      <w:r w:rsidRPr="008D32E1">
        <w:rPr>
          <w:spacing w:val="-4"/>
        </w:rPr>
        <w:t xml:space="preserve"> </w:t>
      </w:r>
      <w:r w:rsidRPr="008D32E1">
        <w:t>be</w:t>
      </w:r>
      <w:r w:rsidRPr="008D32E1">
        <w:rPr>
          <w:spacing w:val="-4"/>
        </w:rPr>
        <w:t xml:space="preserve"> </w:t>
      </w:r>
      <w:r w:rsidRPr="008D32E1">
        <w:t>remedied</w:t>
      </w:r>
      <w:r w:rsidRPr="008D32E1">
        <w:rPr>
          <w:spacing w:val="-4"/>
        </w:rPr>
        <w:t xml:space="preserve"> </w:t>
      </w:r>
      <w:r w:rsidRPr="008D32E1">
        <w:t>otherwise</w:t>
      </w:r>
      <w:r w:rsidRPr="008D32E1">
        <w:rPr>
          <w:spacing w:val="-4"/>
        </w:rPr>
        <w:t xml:space="preserve"> </w:t>
      </w:r>
      <w:r w:rsidRPr="008D32E1">
        <w:t>(conflict</w:t>
      </w:r>
      <w:r w:rsidRPr="008D32E1">
        <w:rPr>
          <w:spacing w:val="-5"/>
        </w:rPr>
        <w:t xml:space="preserve"> </w:t>
      </w:r>
      <w:r w:rsidRPr="008D32E1">
        <w:t>of</w:t>
      </w:r>
      <w:r w:rsidRPr="008D32E1">
        <w:rPr>
          <w:spacing w:val="-4"/>
        </w:rPr>
        <w:t xml:space="preserve"> </w:t>
      </w:r>
      <w:r w:rsidRPr="008D32E1">
        <w:t>interest).</w:t>
      </w:r>
    </w:p>
    <w:p w14:paraId="7B608956" w14:textId="77777777" w:rsidR="00DC2298" w:rsidRDefault="00DC2298" w:rsidP="005226FE">
      <w:pPr>
        <w:pStyle w:val="Kop1"/>
        <w:rPr>
          <w:b/>
          <w:bCs/>
        </w:rPr>
      </w:pPr>
    </w:p>
    <w:p w14:paraId="18F219C4" w14:textId="5CA6859C" w:rsidR="008D32E1" w:rsidRPr="005226FE" w:rsidRDefault="008D32E1" w:rsidP="00F11DF3">
      <w:pPr>
        <w:pStyle w:val="Kop1"/>
        <w:ind w:left="0"/>
        <w:rPr>
          <w:b/>
          <w:bCs/>
        </w:rPr>
      </w:pPr>
      <w:bookmarkStart w:id="12" w:name="_Toc131084877"/>
      <w:r w:rsidRPr="005226FE">
        <w:rPr>
          <w:b/>
          <w:bCs/>
        </w:rPr>
        <w:t>Evaluation procedure and award cri</w:t>
      </w:r>
      <w:r w:rsidR="005226FE" w:rsidRPr="005226FE">
        <w:rPr>
          <w:b/>
          <w:bCs/>
        </w:rPr>
        <w:t>t</w:t>
      </w:r>
      <w:r w:rsidRPr="005226FE">
        <w:rPr>
          <w:b/>
          <w:bCs/>
        </w:rPr>
        <w:t>eria</w:t>
      </w:r>
      <w:bookmarkEnd w:id="12"/>
    </w:p>
    <w:p w14:paraId="0CD4713A" w14:textId="77777777" w:rsidR="005226FE" w:rsidRPr="00F11DF3" w:rsidRDefault="005226FE" w:rsidP="005226FE">
      <w:pPr>
        <w:pStyle w:val="Kop1"/>
        <w:rPr>
          <w:sz w:val="22"/>
          <w:szCs w:val="22"/>
        </w:rPr>
      </w:pPr>
    </w:p>
    <w:p w14:paraId="1AD340C8" w14:textId="49E07F17" w:rsidR="008D32E1" w:rsidRPr="005226FE" w:rsidRDefault="008D32E1" w:rsidP="00F11DF3">
      <w:pPr>
        <w:pStyle w:val="Kop2"/>
        <w:ind w:left="0"/>
        <w:rPr>
          <w:b/>
          <w:bCs/>
        </w:rPr>
      </w:pPr>
      <w:bookmarkStart w:id="13" w:name="_Toc131084878"/>
      <w:r w:rsidRPr="005226FE">
        <w:rPr>
          <w:b/>
          <w:bCs/>
        </w:rPr>
        <w:t>Evaluation procedure</w:t>
      </w:r>
      <w:bookmarkEnd w:id="13"/>
    </w:p>
    <w:p w14:paraId="3569048F" w14:textId="77777777" w:rsidR="008D32E1" w:rsidRDefault="008D32E1" w:rsidP="008D32E1">
      <w:pPr>
        <w:pStyle w:val="Plattetekst"/>
        <w:spacing w:before="272"/>
        <w:ind w:right="797"/>
      </w:pPr>
      <w:r>
        <w:t>The proposals will have to follow the standard submission and evaluation procedure (one-stage submission + one-step evaluation).</w:t>
      </w:r>
    </w:p>
    <w:p w14:paraId="18E0BBDE" w14:textId="77777777" w:rsidR="008D32E1" w:rsidRDefault="008D32E1" w:rsidP="008D32E1">
      <w:pPr>
        <w:pStyle w:val="Plattetekst"/>
        <w:spacing w:before="1"/>
        <w:ind w:right="300"/>
      </w:pPr>
      <w:r>
        <w:t>An evaluation committee (assisted by independent outside experts) will assess all applications. Proposals will first be checked for formal requirements (admissibility, and eligibility. Proposals found admissible and eligible will be evaluated against the operational capacity and award criteria and then ranked according to their scores.</w:t>
      </w:r>
    </w:p>
    <w:p w14:paraId="0093E5EE" w14:textId="77777777" w:rsidR="008D32E1" w:rsidRDefault="008D32E1" w:rsidP="008D32E1">
      <w:pPr>
        <w:pStyle w:val="Plattetekst"/>
      </w:pPr>
    </w:p>
    <w:p w14:paraId="44E88A5E" w14:textId="24F845D5" w:rsidR="008D32E1" w:rsidRDefault="008D32E1" w:rsidP="008D32E1">
      <w:pPr>
        <w:pStyle w:val="Plattetekst"/>
        <w:spacing w:before="1"/>
        <w:ind w:right="1160"/>
      </w:pPr>
      <w:r>
        <w:t>The project will be evaluated in three steps. First, objective information will be summarized regarding all aspects of the application form and submitted documents.</w:t>
      </w:r>
    </w:p>
    <w:p w14:paraId="1E62D92E" w14:textId="77777777" w:rsidR="008D32E1" w:rsidRDefault="008D32E1" w:rsidP="008D32E1">
      <w:pPr>
        <w:pStyle w:val="Plattetekst"/>
        <w:spacing w:before="1"/>
        <w:ind w:right="1160"/>
      </w:pPr>
    </w:p>
    <w:p w14:paraId="3D10EF53" w14:textId="77777777" w:rsidR="008D32E1" w:rsidRDefault="008D32E1" w:rsidP="008D32E1">
      <w:pPr>
        <w:pStyle w:val="Kop5"/>
        <w:spacing w:before="1"/>
        <w:ind w:left="0"/>
      </w:pPr>
      <w:r>
        <w:t>Step 1: Summary of the project</w:t>
      </w:r>
    </w:p>
    <w:p w14:paraId="4DBA2828" w14:textId="77777777" w:rsidR="008D32E1" w:rsidRDefault="008D32E1" w:rsidP="008D32E1">
      <w:pPr>
        <w:pStyle w:val="Lijstalinea"/>
        <w:numPr>
          <w:ilvl w:val="1"/>
          <w:numId w:val="4"/>
        </w:numPr>
        <w:tabs>
          <w:tab w:val="left" w:pos="821"/>
          <w:tab w:val="left" w:pos="822"/>
        </w:tabs>
        <w:spacing w:before="9"/>
        <w:ind w:left="821" w:hanging="361"/>
        <w:rPr>
          <w:rFonts w:ascii="Symbol" w:hAnsi="Symbol"/>
        </w:rPr>
      </w:pPr>
      <w:r>
        <w:t>Financing of projects that have already</w:t>
      </w:r>
      <w:r>
        <w:rPr>
          <w:spacing w:val="-21"/>
        </w:rPr>
        <w:t xml:space="preserve"> </w:t>
      </w:r>
      <w:proofErr w:type="gramStart"/>
      <w:r>
        <w:rPr>
          <w:spacing w:val="-3"/>
        </w:rPr>
        <w:t>started</w:t>
      </w:r>
      <w:proofErr w:type="gramEnd"/>
    </w:p>
    <w:p w14:paraId="79A35AAC" w14:textId="77777777" w:rsidR="008D32E1" w:rsidRDefault="008D32E1" w:rsidP="008D32E1">
      <w:pPr>
        <w:pStyle w:val="Lijstalinea"/>
        <w:numPr>
          <w:ilvl w:val="1"/>
          <w:numId w:val="4"/>
        </w:numPr>
        <w:tabs>
          <w:tab w:val="left" w:pos="821"/>
          <w:tab w:val="left" w:pos="822"/>
        </w:tabs>
        <w:spacing w:before="9"/>
        <w:ind w:left="821" w:hanging="361"/>
        <w:rPr>
          <w:rFonts w:ascii="Symbol" w:hAnsi="Symbol"/>
        </w:rPr>
      </w:pPr>
      <w:r>
        <w:t>Project</w:t>
      </w:r>
      <w:r>
        <w:rPr>
          <w:spacing w:val="-3"/>
        </w:rPr>
        <w:t xml:space="preserve"> description/summary</w:t>
      </w:r>
    </w:p>
    <w:p w14:paraId="0ADA7804" w14:textId="77777777" w:rsidR="008D32E1" w:rsidRDefault="008D32E1" w:rsidP="008D32E1">
      <w:pPr>
        <w:pStyle w:val="Lijstalinea"/>
        <w:numPr>
          <w:ilvl w:val="1"/>
          <w:numId w:val="4"/>
        </w:numPr>
        <w:tabs>
          <w:tab w:val="left" w:pos="821"/>
          <w:tab w:val="left" w:pos="822"/>
        </w:tabs>
        <w:ind w:left="821" w:hanging="361"/>
        <w:rPr>
          <w:rFonts w:ascii="Symbol" w:hAnsi="Symbol"/>
        </w:rPr>
      </w:pPr>
      <w:r>
        <w:t>Project</w:t>
      </w:r>
      <w:r>
        <w:rPr>
          <w:spacing w:val="-5"/>
        </w:rPr>
        <w:t xml:space="preserve"> </w:t>
      </w:r>
      <w:r>
        <w:rPr>
          <w:spacing w:val="-4"/>
        </w:rPr>
        <w:t>name</w:t>
      </w:r>
    </w:p>
    <w:p w14:paraId="7A3AEAEB" w14:textId="77777777" w:rsidR="008D32E1" w:rsidRDefault="008D32E1" w:rsidP="008D32E1">
      <w:pPr>
        <w:pStyle w:val="Lijstalinea"/>
        <w:numPr>
          <w:ilvl w:val="1"/>
          <w:numId w:val="4"/>
        </w:numPr>
        <w:tabs>
          <w:tab w:val="left" w:pos="821"/>
          <w:tab w:val="left" w:pos="822"/>
        </w:tabs>
        <w:spacing w:before="8"/>
        <w:ind w:left="821" w:hanging="361"/>
        <w:rPr>
          <w:rFonts w:ascii="Symbol" w:hAnsi="Symbol"/>
        </w:rPr>
      </w:pPr>
      <w:r>
        <w:t>Goal</w:t>
      </w:r>
      <w:r>
        <w:rPr>
          <w:spacing w:val="-2"/>
        </w:rPr>
        <w:t xml:space="preserve"> </w:t>
      </w:r>
      <w:r>
        <w:rPr>
          <w:spacing w:val="-3"/>
        </w:rPr>
        <w:t>project</w:t>
      </w:r>
    </w:p>
    <w:p w14:paraId="415345C9" w14:textId="77777777" w:rsidR="008D32E1" w:rsidRDefault="008D32E1" w:rsidP="008D32E1">
      <w:pPr>
        <w:pStyle w:val="Lijstalinea"/>
        <w:numPr>
          <w:ilvl w:val="1"/>
          <w:numId w:val="4"/>
        </w:numPr>
        <w:tabs>
          <w:tab w:val="left" w:pos="821"/>
          <w:tab w:val="left" w:pos="822"/>
        </w:tabs>
        <w:ind w:left="821" w:hanging="361"/>
        <w:rPr>
          <w:rFonts w:ascii="Symbol" w:hAnsi="Symbol"/>
        </w:rPr>
      </w:pPr>
      <w:r>
        <w:t>Target group / topic of the</w:t>
      </w:r>
      <w:r>
        <w:rPr>
          <w:spacing w:val="-15"/>
        </w:rPr>
        <w:t xml:space="preserve"> </w:t>
      </w:r>
      <w:r>
        <w:rPr>
          <w:spacing w:val="-3"/>
        </w:rPr>
        <w:t>project</w:t>
      </w:r>
    </w:p>
    <w:p w14:paraId="32A91925" w14:textId="77777777" w:rsidR="008D32E1" w:rsidRDefault="008D32E1" w:rsidP="008D32E1">
      <w:pPr>
        <w:pStyle w:val="Lijstalinea"/>
        <w:numPr>
          <w:ilvl w:val="1"/>
          <w:numId w:val="4"/>
        </w:numPr>
        <w:tabs>
          <w:tab w:val="left" w:pos="821"/>
          <w:tab w:val="left" w:pos="822"/>
        </w:tabs>
        <w:ind w:left="821" w:hanging="361"/>
        <w:rPr>
          <w:rFonts w:ascii="Symbol" w:hAnsi="Symbol"/>
        </w:rPr>
      </w:pPr>
      <w:r>
        <w:t>Means/activities to achieve</w:t>
      </w:r>
      <w:r>
        <w:rPr>
          <w:spacing w:val="-15"/>
        </w:rPr>
        <w:t xml:space="preserve"> </w:t>
      </w:r>
      <w:proofErr w:type="gramStart"/>
      <w:r>
        <w:rPr>
          <w:spacing w:val="-5"/>
        </w:rPr>
        <w:t>goal</w:t>
      </w:r>
      <w:proofErr w:type="gramEnd"/>
    </w:p>
    <w:p w14:paraId="1C367437" w14:textId="77777777" w:rsidR="008D32E1" w:rsidRDefault="008D32E1" w:rsidP="008D32E1">
      <w:pPr>
        <w:pStyle w:val="Lijstalinea"/>
        <w:numPr>
          <w:ilvl w:val="1"/>
          <w:numId w:val="4"/>
        </w:numPr>
        <w:tabs>
          <w:tab w:val="left" w:pos="821"/>
          <w:tab w:val="left" w:pos="822"/>
        </w:tabs>
        <w:spacing w:before="8"/>
        <w:ind w:left="821" w:hanging="361"/>
        <w:rPr>
          <w:rFonts w:ascii="Symbol" w:hAnsi="Symbol"/>
        </w:rPr>
      </w:pPr>
      <w:r>
        <w:t>Intended</w:t>
      </w:r>
      <w:r>
        <w:rPr>
          <w:spacing w:val="-6"/>
        </w:rPr>
        <w:t xml:space="preserve"> </w:t>
      </w:r>
      <w:proofErr w:type="gramStart"/>
      <w:r>
        <w:rPr>
          <w:spacing w:val="-3"/>
        </w:rPr>
        <w:t>results</w:t>
      </w:r>
      <w:proofErr w:type="gramEnd"/>
    </w:p>
    <w:p w14:paraId="7015184D" w14:textId="77777777" w:rsidR="008D32E1" w:rsidRDefault="008D32E1" w:rsidP="008D32E1">
      <w:pPr>
        <w:pStyle w:val="Lijstalinea"/>
        <w:numPr>
          <w:ilvl w:val="1"/>
          <w:numId w:val="4"/>
        </w:numPr>
        <w:tabs>
          <w:tab w:val="left" w:pos="820"/>
          <w:tab w:val="left" w:pos="821"/>
        </w:tabs>
        <w:spacing w:before="4"/>
        <w:ind w:left="820"/>
        <w:rPr>
          <w:rFonts w:ascii="Symbol" w:hAnsi="Symbol"/>
        </w:rPr>
      </w:pPr>
      <w:r>
        <w:t>Applicant evaluation</w:t>
      </w:r>
      <w:r>
        <w:rPr>
          <w:spacing w:val="-11"/>
        </w:rPr>
        <w:t xml:space="preserve"> </w:t>
      </w:r>
      <w:r>
        <w:rPr>
          <w:spacing w:val="-3"/>
        </w:rPr>
        <w:t>criteria</w:t>
      </w:r>
    </w:p>
    <w:p w14:paraId="74523642" w14:textId="77777777" w:rsidR="008D32E1" w:rsidRDefault="008D32E1" w:rsidP="008D32E1">
      <w:pPr>
        <w:pStyle w:val="Lijstalinea"/>
        <w:numPr>
          <w:ilvl w:val="1"/>
          <w:numId w:val="4"/>
        </w:numPr>
        <w:tabs>
          <w:tab w:val="left" w:pos="821"/>
          <w:tab w:val="left" w:pos="822"/>
        </w:tabs>
        <w:spacing w:before="8"/>
        <w:ind w:left="821" w:hanging="361"/>
        <w:rPr>
          <w:rFonts w:ascii="Symbol" w:hAnsi="Symbol"/>
        </w:rPr>
      </w:pPr>
      <w:r>
        <w:t>What is the contribution</w:t>
      </w:r>
      <w:r>
        <w:rPr>
          <w:spacing w:val="-14"/>
        </w:rPr>
        <w:t xml:space="preserve"> </w:t>
      </w:r>
      <w:r>
        <w:rPr>
          <w:spacing w:val="-4"/>
        </w:rPr>
        <w:t>for?</w:t>
      </w:r>
    </w:p>
    <w:p w14:paraId="10F87E96" w14:textId="77777777" w:rsidR="008D32E1" w:rsidRDefault="008D32E1" w:rsidP="008D32E1">
      <w:pPr>
        <w:pStyle w:val="Lijstalinea"/>
        <w:numPr>
          <w:ilvl w:val="1"/>
          <w:numId w:val="4"/>
        </w:numPr>
        <w:tabs>
          <w:tab w:val="left" w:pos="821"/>
          <w:tab w:val="left" w:pos="822"/>
        </w:tabs>
        <w:ind w:left="821" w:hanging="361"/>
        <w:rPr>
          <w:rFonts w:ascii="Symbol" w:hAnsi="Symbol"/>
        </w:rPr>
      </w:pPr>
      <w:r>
        <w:t>Number of</w:t>
      </w:r>
      <w:r>
        <w:rPr>
          <w:spacing w:val="-3"/>
        </w:rPr>
        <w:t xml:space="preserve"> participants/clients</w:t>
      </w:r>
    </w:p>
    <w:p w14:paraId="281CF6AB" w14:textId="77777777" w:rsidR="008D32E1" w:rsidRDefault="008D32E1" w:rsidP="008D32E1">
      <w:pPr>
        <w:pStyle w:val="Lijstalinea"/>
        <w:numPr>
          <w:ilvl w:val="1"/>
          <w:numId w:val="4"/>
        </w:numPr>
        <w:tabs>
          <w:tab w:val="left" w:pos="821"/>
          <w:tab w:val="left" w:pos="822"/>
        </w:tabs>
        <w:ind w:left="821" w:hanging="361"/>
        <w:rPr>
          <w:rFonts w:ascii="Symbol" w:hAnsi="Symbol"/>
        </w:rPr>
      </w:pPr>
      <w:r>
        <w:t>Number of</w:t>
      </w:r>
      <w:r>
        <w:rPr>
          <w:spacing w:val="-3"/>
        </w:rPr>
        <w:t xml:space="preserve"> volunteers</w:t>
      </w:r>
    </w:p>
    <w:p w14:paraId="7A2FBE1B" w14:textId="77777777" w:rsidR="008D32E1" w:rsidRDefault="008D32E1" w:rsidP="008D32E1">
      <w:pPr>
        <w:pStyle w:val="Lijstalinea"/>
        <w:numPr>
          <w:ilvl w:val="1"/>
          <w:numId w:val="4"/>
        </w:numPr>
        <w:tabs>
          <w:tab w:val="left" w:pos="821"/>
          <w:tab w:val="left" w:pos="822"/>
        </w:tabs>
        <w:spacing w:before="8"/>
        <w:ind w:left="821" w:hanging="361"/>
        <w:rPr>
          <w:rFonts w:ascii="Symbol" w:hAnsi="Symbol"/>
        </w:rPr>
      </w:pPr>
      <w:r>
        <w:t>Project</w:t>
      </w:r>
      <w:r>
        <w:rPr>
          <w:spacing w:val="-3"/>
        </w:rPr>
        <w:t xml:space="preserve"> duration</w:t>
      </w:r>
    </w:p>
    <w:p w14:paraId="149D16A9" w14:textId="77777777" w:rsidR="008D32E1" w:rsidRDefault="008D32E1" w:rsidP="008D32E1">
      <w:pPr>
        <w:pStyle w:val="Lijstalinea"/>
        <w:numPr>
          <w:ilvl w:val="1"/>
          <w:numId w:val="4"/>
        </w:numPr>
        <w:tabs>
          <w:tab w:val="left" w:pos="821"/>
          <w:tab w:val="left" w:pos="822"/>
        </w:tabs>
        <w:ind w:left="821" w:hanging="361"/>
        <w:rPr>
          <w:rFonts w:ascii="Symbol" w:hAnsi="Symbol"/>
        </w:rPr>
      </w:pPr>
      <w:r>
        <w:t>Total project</w:t>
      </w:r>
      <w:r>
        <w:rPr>
          <w:spacing w:val="-7"/>
        </w:rPr>
        <w:t xml:space="preserve"> </w:t>
      </w:r>
      <w:r>
        <w:rPr>
          <w:spacing w:val="-3"/>
        </w:rPr>
        <w:t>costs</w:t>
      </w:r>
    </w:p>
    <w:p w14:paraId="58DBEF50" w14:textId="77777777" w:rsidR="005226FE" w:rsidRDefault="005226FE" w:rsidP="008D32E1">
      <w:pPr>
        <w:pStyle w:val="Kop5"/>
        <w:ind w:left="0"/>
      </w:pPr>
    </w:p>
    <w:p w14:paraId="2FC16D53" w14:textId="55555D71" w:rsidR="008D32E1" w:rsidRDefault="008D32E1" w:rsidP="008D32E1">
      <w:pPr>
        <w:pStyle w:val="Kop5"/>
        <w:ind w:left="0"/>
      </w:pPr>
      <w:r>
        <w:t>Step 2 Review of the project</w:t>
      </w:r>
    </w:p>
    <w:p w14:paraId="3BD36597" w14:textId="77777777" w:rsidR="008D32E1" w:rsidRDefault="008D32E1" w:rsidP="008D32E1">
      <w:pPr>
        <w:pStyle w:val="Plattetekst"/>
        <w:spacing w:before="84"/>
        <w:ind w:right="517"/>
      </w:pPr>
      <w:r>
        <w:t xml:space="preserve">The review will consist of a short narrative per topic and a proposed score by the </w:t>
      </w:r>
      <w:r>
        <w:rPr>
          <w:spacing w:val="-4"/>
        </w:rPr>
        <w:t xml:space="preserve">EFJCA </w:t>
      </w:r>
      <w:r>
        <w:rPr>
          <w:spacing w:val="-5"/>
        </w:rPr>
        <w:t xml:space="preserve">re-granting project </w:t>
      </w:r>
      <w:r>
        <w:rPr>
          <w:spacing w:val="-4"/>
        </w:rPr>
        <w:t>team.</w:t>
      </w:r>
    </w:p>
    <w:p w14:paraId="36A8BD01" w14:textId="77777777" w:rsidR="008D32E1" w:rsidRDefault="008D32E1" w:rsidP="008D32E1">
      <w:pPr>
        <w:pStyle w:val="Kop5"/>
        <w:ind w:left="0"/>
      </w:pPr>
    </w:p>
    <w:p w14:paraId="3FEB8DA0" w14:textId="77777777" w:rsidR="00F11DF3" w:rsidRDefault="00F11DF3" w:rsidP="008D32E1">
      <w:pPr>
        <w:pStyle w:val="Kop5"/>
        <w:ind w:left="0"/>
      </w:pPr>
    </w:p>
    <w:p w14:paraId="37BE7F1D" w14:textId="77777777" w:rsidR="00F11DF3" w:rsidRDefault="00F11DF3" w:rsidP="008D32E1">
      <w:pPr>
        <w:pStyle w:val="Kop5"/>
        <w:ind w:left="0"/>
      </w:pPr>
    </w:p>
    <w:p w14:paraId="23833EEF" w14:textId="77777777" w:rsidR="00F11DF3" w:rsidRDefault="00F11DF3" w:rsidP="008D32E1">
      <w:pPr>
        <w:pStyle w:val="Kop5"/>
        <w:ind w:left="0"/>
      </w:pPr>
    </w:p>
    <w:p w14:paraId="3A38A597" w14:textId="77777777" w:rsidR="00F11DF3" w:rsidRDefault="00F11DF3" w:rsidP="008D32E1">
      <w:pPr>
        <w:pStyle w:val="Kop5"/>
        <w:ind w:left="0"/>
      </w:pPr>
    </w:p>
    <w:p w14:paraId="1F5EEC99" w14:textId="7D12183C" w:rsidR="008D32E1" w:rsidRDefault="008D32E1" w:rsidP="008D32E1">
      <w:pPr>
        <w:pStyle w:val="Kop5"/>
        <w:ind w:left="0"/>
      </w:pPr>
      <w:r>
        <w:t>Step 3 The review ends with a recommendation of the EFJCA re-granting project team:</w:t>
      </w:r>
    </w:p>
    <w:p w14:paraId="17A77689" w14:textId="77777777" w:rsidR="008D32E1" w:rsidRDefault="008D32E1" w:rsidP="008D32E1">
      <w:pPr>
        <w:pStyle w:val="Lijstalinea"/>
        <w:numPr>
          <w:ilvl w:val="1"/>
          <w:numId w:val="4"/>
        </w:numPr>
        <w:tabs>
          <w:tab w:val="left" w:pos="820"/>
          <w:tab w:val="left" w:pos="821"/>
        </w:tabs>
        <w:spacing w:before="10"/>
        <w:ind w:left="820" w:hanging="361"/>
        <w:rPr>
          <w:rFonts w:ascii="Symbol" w:hAnsi="Symbol"/>
        </w:rPr>
      </w:pPr>
      <w:r>
        <w:rPr>
          <w:spacing w:val="-3"/>
        </w:rPr>
        <w:t>Approve/Disapprove</w:t>
      </w:r>
    </w:p>
    <w:p w14:paraId="0E7B2E27" w14:textId="77777777" w:rsidR="008D32E1" w:rsidRDefault="008D32E1" w:rsidP="008D32E1">
      <w:pPr>
        <w:pStyle w:val="Lijstalinea"/>
        <w:numPr>
          <w:ilvl w:val="1"/>
          <w:numId w:val="4"/>
        </w:numPr>
        <w:tabs>
          <w:tab w:val="left" w:pos="820"/>
          <w:tab w:val="left" w:pos="821"/>
        </w:tabs>
        <w:ind w:left="820" w:hanging="361"/>
        <w:rPr>
          <w:rFonts w:ascii="Symbol" w:hAnsi="Symbol"/>
        </w:rPr>
      </w:pPr>
      <w:r>
        <w:t>Grant</w:t>
      </w:r>
      <w:r>
        <w:rPr>
          <w:spacing w:val="-4"/>
        </w:rPr>
        <w:t xml:space="preserve"> </w:t>
      </w:r>
      <w:r>
        <w:rPr>
          <w:spacing w:val="-3"/>
        </w:rPr>
        <w:t>amount</w:t>
      </w:r>
    </w:p>
    <w:p w14:paraId="26A6537A" w14:textId="77777777" w:rsidR="008D32E1" w:rsidRDefault="008D32E1" w:rsidP="008D32E1">
      <w:pPr>
        <w:pStyle w:val="Lijstalinea"/>
        <w:numPr>
          <w:ilvl w:val="1"/>
          <w:numId w:val="4"/>
        </w:numPr>
        <w:tabs>
          <w:tab w:val="left" w:pos="820"/>
          <w:tab w:val="left" w:pos="821"/>
        </w:tabs>
        <w:spacing w:before="8"/>
        <w:ind w:left="820" w:hanging="361"/>
        <w:rPr>
          <w:rFonts w:ascii="Symbol" w:hAnsi="Symbol"/>
        </w:rPr>
      </w:pPr>
      <w:r>
        <w:t>Specific</w:t>
      </w:r>
      <w:r>
        <w:rPr>
          <w:spacing w:val="-2"/>
        </w:rPr>
        <w:t xml:space="preserve"> </w:t>
      </w:r>
      <w:r>
        <w:rPr>
          <w:spacing w:val="-3"/>
        </w:rPr>
        <w:t>conditions</w:t>
      </w:r>
    </w:p>
    <w:p w14:paraId="55DD49D5" w14:textId="77777777" w:rsidR="008D32E1" w:rsidRDefault="008D32E1" w:rsidP="008D32E1">
      <w:pPr>
        <w:pStyle w:val="Lijstalinea"/>
        <w:numPr>
          <w:ilvl w:val="1"/>
          <w:numId w:val="4"/>
        </w:numPr>
        <w:tabs>
          <w:tab w:val="left" w:pos="820"/>
          <w:tab w:val="left" w:pos="821"/>
        </w:tabs>
        <w:ind w:left="820" w:hanging="361"/>
        <w:rPr>
          <w:rFonts w:ascii="Symbol" w:hAnsi="Symbol"/>
        </w:rPr>
      </w:pPr>
      <w:r>
        <w:rPr>
          <w:spacing w:val="-3"/>
        </w:rPr>
        <w:t>Restrictions</w:t>
      </w:r>
    </w:p>
    <w:p w14:paraId="5EC3F8C7" w14:textId="77777777" w:rsidR="00F11DF3" w:rsidRPr="00F11DF3" w:rsidRDefault="00F11DF3" w:rsidP="00F11DF3">
      <w:pPr>
        <w:pStyle w:val="Kop2"/>
        <w:ind w:left="0"/>
        <w:rPr>
          <w:b/>
          <w:bCs/>
          <w:sz w:val="22"/>
          <w:szCs w:val="22"/>
        </w:rPr>
      </w:pPr>
    </w:p>
    <w:p w14:paraId="0DA6296F" w14:textId="2B0AF774" w:rsidR="008D32E1" w:rsidRPr="005226FE" w:rsidRDefault="008D32E1" w:rsidP="00F11DF3">
      <w:pPr>
        <w:pStyle w:val="Kop2"/>
        <w:ind w:left="0"/>
        <w:rPr>
          <w:b/>
          <w:bCs/>
        </w:rPr>
      </w:pPr>
      <w:bookmarkStart w:id="14" w:name="_Toc131084879"/>
      <w:r w:rsidRPr="005226FE">
        <w:rPr>
          <w:b/>
          <w:bCs/>
        </w:rPr>
        <w:t>Award criteria</w:t>
      </w:r>
      <w:bookmarkEnd w:id="14"/>
    </w:p>
    <w:p w14:paraId="4C8EC493" w14:textId="77777777" w:rsidR="003F7A82" w:rsidRDefault="003F7A82" w:rsidP="003F7A82">
      <w:pPr>
        <w:pStyle w:val="Plattetekst"/>
        <w:spacing w:before="272"/>
      </w:pPr>
      <w:r>
        <w:t>The award criteria for this call are as follows:</w:t>
      </w:r>
    </w:p>
    <w:p w14:paraId="1C181458" w14:textId="77777777" w:rsidR="003F7A82" w:rsidRDefault="003F7A82" w:rsidP="003F7A82">
      <w:pPr>
        <w:pStyle w:val="Plattetekst"/>
        <w:spacing w:before="1"/>
      </w:pPr>
    </w:p>
    <w:p w14:paraId="62D13EBF" w14:textId="77777777" w:rsidR="003F7A82" w:rsidRDefault="003F7A82" w:rsidP="003F7A82">
      <w:pPr>
        <w:pStyle w:val="Kop5"/>
        <w:ind w:left="0"/>
      </w:pPr>
      <w:r>
        <w:t>Relevance (maximum score: 25 / minimum score: 17)</w:t>
      </w:r>
    </w:p>
    <w:p w14:paraId="106109DE" w14:textId="77777777" w:rsidR="003F7A82" w:rsidRDefault="003F7A82" w:rsidP="003F7A82">
      <w:pPr>
        <w:pStyle w:val="Lijstalinea"/>
        <w:numPr>
          <w:ilvl w:val="1"/>
          <w:numId w:val="4"/>
        </w:numPr>
        <w:tabs>
          <w:tab w:val="left" w:pos="820"/>
          <w:tab w:val="left" w:pos="821"/>
        </w:tabs>
        <w:spacing w:before="10"/>
        <w:ind w:left="820" w:hanging="361"/>
        <w:rPr>
          <w:rFonts w:ascii="Symbol" w:hAnsi="Symbol"/>
        </w:rPr>
      </w:pPr>
      <w:r>
        <w:t>Match</w:t>
      </w:r>
      <w:r>
        <w:rPr>
          <w:spacing w:val="-6"/>
        </w:rPr>
        <w:t xml:space="preserve"> </w:t>
      </w:r>
      <w:r>
        <w:t>between</w:t>
      </w:r>
      <w:r>
        <w:rPr>
          <w:spacing w:val="-4"/>
        </w:rPr>
        <w:t xml:space="preserve"> </w:t>
      </w:r>
      <w:r>
        <w:t>regular</w:t>
      </w:r>
      <w:r>
        <w:rPr>
          <w:spacing w:val="-3"/>
        </w:rPr>
        <w:t xml:space="preserve"> </w:t>
      </w:r>
      <w:r>
        <w:t>activities</w:t>
      </w:r>
      <w:r>
        <w:rPr>
          <w:spacing w:val="-2"/>
        </w:rPr>
        <w:t xml:space="preserve"> </w:t>
      </w:r>
      <w:r>
        <w:t>of</w:t>
      </w:r>
      <w:r>
        <w:rPr>
          <w:spacing w:val="-4"/>
        </w:rPr>
        <w:t xml:space="preserve"> </w:t>
      </w:r>
      <w:r>
        <w:t>the</w:t>
      </w:r>
      <w:r>
        <w:rPr>
          <w:spacing w:val="-5"/>
        </w:rPr>
        <w:t xml:space="preserve"> </w:t>
      </w:r>
      <w:r>
        <w:t>applicant</w:t>
      </w:r>
      <w:r>
        <w:rPr>
          <w:spacing w:val="-5"/>
        </w:rPr>
        <w:t xml:space="preserve"> </w:t>
      </w:r>
      <w:r>
        <w:t>and</w:t>
      </w:r>
      <w:r>
        <w:rPr>
          <w:spacing w:val="-5"/>
        </w:rPr>
        <w:t xml:space="preserve"> </w:t>
      </w:r>
      <w:r>
        <w:t>the</w:t>
      </w:r>
      <w:r>
        <w:rPr>
          <w:spacing w:val="-5"/>
        </w:rPr>
        <w:t xml:space="preserve"> </w:t>
      </w:r>
      <w:r>
        <w:t>goals</w:t>
      </w:r>
      <w:r>
        <w:rPr>
          <w:spacing w:val="-4"/>
        </w:rPr>
        <w:t xml:space="preserve"> </w:t>
      </w:r>
      <w:r>
        <w:t>of</w:t>
      </w:r>
      <w:r>
        <w:rPr>
          <w:spacing w:val="-3"/>
        </w:rPr>
        <w:t xml:space="preserve"> </w:t>
      </w:r>
      <w:r>
        <w:t>the</w:t>
      </w:r>
      <w:r>
        <w:rPr>
          <w:spacing w:val="-3"/>
        </w:rPr>
        <w:t xml:space="preserve"> </w:t>
      </w:r>
      <w:r>
        <w:t>call</w:t>
      </w:r>
      <w:r>
        <w:rPr>
          <w:spacing w:val="-5"/>
        </w:rPr>
        <w:t xml:space="preserve"> </w:t>
      </w:r>
      <w:r>
        <w:t>for</w:t>
      </w:r>
      <w:r>
        <w:rPr>
          <w:spacing w:val="-3"/>
        </w:rPr>
        <w:t xml:space="preserve"> proposals</w:t>
      </w:r>
    </w:p>
    <w:p w14:paraId="75C45360" w14:textId="77777777" w:rsidR="003F7A82" w:rsidRDefault="003F7A82" w:rsidP="003F7A82">
      <w:pPr>
        <w:pStyle w:val="Lijstalinea"/>
        <w:numPr>
          <w:ilvl w:val="1"/>
          <w:numId w:val="4"/>
        </w:numPr>
        <w:tabs>
          <w:tab w:val="left" w:pos="820"/>
          <w:tab w:val="left" w:pos="821"/>
        </w:tabs>
        <w:ind w:left="820" w:hanging="361"/>
        <w:rPr>
          <w:rFonts w:ascii="Symbol" w:hAnsi="Symbol"/>
        </w:rPr>
      </w:pPr>
      <w:r>
        <w:t>Clearly defined target groups with appropriate gender</w:t>
      </w:r>
      <w:r>
        <w:rPr>
          <w:spacing w:val="-35"/>
        </w:rPr>
        <w:t xml:space="preserve"> </w:t>
      </w:r>
      <w:r>
        <w:rPr>
          <w:spacing w:val="-3"/>
        </w:rPr>
        <w:t>perspective</w:t>
      </w:r>
    </w:p>
    <w:p w14:paraId="07BF7FE4" w14:textId="77777777" w:rsidR="003F7A82" w:rsidRDefault="003F7A82" w:rsidP="003F7A82">
      <w:pPr>
        <w:pStyle w:val="Lijstalinea"/>
        <w:numPr>
          <w:ilvl w:val="1"/>
          <w:numId w:val="4"/>
        </w:numPr>
        <w:tabs>
          <w:tab w:val="left" w:pos="820"/>
          <w:tab w:val="left" w:pos="821"/>
        </w:tabs>
        <w:spacing w:before="8"/>
        <w:ind w:left="820" w:hanging="361"/>
        <w:rPr>
          <w:rFonts w:ascii="Symbol" w:hAnsi="Symbol"/>
        </w:rPr>
      </w:pPr>
      <w:r>
        <w:t>Capacity</w:t>
      </w:r>
      <w:r>
        <w:rPr>
          <w:spacing w:val="-6"/>
        </w:rPr>
        <w:t xml:space="preserve"> </w:t>
      </w:r>
      <w:r>
        <w:t>of</w:t>
      </w:r>
      <w:r>
        <w:rPr>
          <w:spacing w:val="-3"/>
        </w:rPr>
        <w:t xml:space="preserve"> </w:t>
      </w:r>
      <w:r>
        <w:t>the</w:t>
      </w:r>
      <w:r>
        <w:rPr>
          <w:spacing w:val="-4"/>
        </w:rPr>
        <w:t xml:space="preserve"> </w:t>
      </w:r>
      <w:r>
        <w:t>applicant</w:t>
      </w:r>
      <w:r>
        <w:rPr>
          <w:spacing w:val="-5"/>
        </w:rPr>
        <w:t xml:space="preserve"> </w:t>
      </w:r>
      <w:r>
        <w:t>to</w:t>
      </w:r>
      <w:r>
        <w:rPr>
          <w:spacing w:val="-3"/>
        </w:rPr>
        <w:t xml:space="preserve"> </w:t>
      </w:r>
      <w:r>
        <w:t>reach</w:t>
      </w:r>
      <w:r>
        <w:rPr>
          <w:spacing w:val="-4"/>
        </w:rPr>
        <w:t xml:space="preserve"> </w:t>
      </w:r>
      <w:r>
        <w:t>the</w:t>
      </w:r>
      <w:r>
        <w:rPr>
          <w:spacing w:val="-5"/>
        </w:rPr>
        <w:t xml:space="preserve"> </w:t>
      </w:r>
      <w:r>
        <w:t>most</w:t>
      </w:r>
      <w:r>
        <w:rPr>
          <w:spacing w:val="-5"/>
        </w:rPr>
        <w:t xml:space="preserve"> </w:t>
      </w:r>
      <w:r>
        <w:t>vulnerable</w:t>
      </w:r>
      <w:r>
        <w:rPr>
          <w:spacing w:val="-4"/>
        </w:rPr>
        <w:t xml:space="preserve"> </w:t>
      </w:r>
      <w:r>
        <w:t>target</w:t>
      </w:r>
      <w:r>
        <w:rPr>
          <w:spacing w:val="-5"/>
        </w:rPr>
        <w:t xml:space="preserve"> </w:t>
      </w:r>
      <w:proofErr w:type="gramStart"/>
      <w:r>
        <w:rPr>
          <w:spacing w:val="-3"/>
        </w:rPr>
        <w:t>group</w:t>
      </w:r>
      <w:proofErr w:type="gramEnd"/>
    </w:p>
    <w:p w14:paraId="589A0499" w14:textId="77777777" w:rsidR="003F7A82" w:rsidRDefault="003F7A82" w:rsidP="003F7A82">
      <w:pPr>
        <w:pStyle w:val="Lijstalinea"/>
        <w:numPr>
          <w:ilvl w:val="1"/>
          <w:numId w:val="4"/>
        </w:numPr>
        <w:tabs>
          <w:tab w:val="left" w:pos="820"/>
          <w:tab w:val="left" w:pos="821"/>
        </w:tabs>
        <w:ind w:left="820" w:hanging="361"/>
        <w:rPr>
          <w:rFonts w:ascii="Symbol" w:hAnsi="Symbol"/>
        </w:rPr>
      </w:pPr>
      <w:r>
        <w:t>Relevance</w:t>
      </w:r>
      <w:r>
        <w:rPr>
          <w:spacing w:val="-5"/>
        </w:rPr>
        <w:t xml:space="preserve"> </w:t>
      </w:r>
      <w:r>
        <w:t>of</w:t>
      </w:r>
      <w:r>
        <w:rPr>
          <w:spacing w:val="-5"/>
        </w:rPr>
        <w:t xml:space="preserve"> </w:t>
      </w:r>
      <w:r>
        <w:t>the</w:t>
      </w:r>
      <w:r>
        <w:rPr>
          <w:spacing w:val="-5"/>
        </w:rPr>
        <w:t xml:space="preserve"> </w:t>
      </w:r>
      <w:r>
        <w:t>project</w:t>
      </w:r>
      <w:r>
        <w:rPr>
          <w:spacing w:val="-6"/>
        </w:rPr>
        <w:t xml:space="preserve"> </w:t>
      </w:r>
      <w:r>
        <w:t>in</w:t>
      </w:r>
      <w:r>
        <w:rPr>
          <w:spacing w:val="-3"/>
        </w:rPr>
        <w:t xml:space="preserve"> </w:t>
      </w:r>
      <w:r>
        <w:t>light</w:t>
      </w:r>
      <w:r>
        <w:rPr>
          <w:spacing w:val="-3"/>
        </w:rPr>
        <w:t xml:space="preserve"> </w:t>
      </w:r>
      <w:r>
        <w:t>of</w:t>
      </w:r>
      <w:r>
        <w:rPr>
          <w:spacing w:val="-4"/>
        </w:rPr>
        <w:t xml:space="preserve"> </w:t>
      </w:r>
      <w:r>
        <w:t>the</w:t>
      </w:r>
      <w:r>
        <w:rPr>
          <w:spacing w:val="-3"/>
        </w:rPr>
        <w:t xml:space="preserve"> </w:t>
      </w:r>
      <w:r>
        <w:t>Union</w:t>
      </w:r>
      <w:r>
        <w:rPr>
          <w:spacing w:val="-3"/>
        </w:rPr>
        <w:t xml:space="preserve"> </w:t>
      </w:r>
      <w:r>
        <w:t>Values</w:t>
      </w:r>
      <w:r>
        <w:rPr>
          <w:spacing w:val="-2"/>
        </w:rPr>
        <w:t xml:space="preserve"> </w:t>
      </w:r>
      <w:r>
        <w:t>and</w:t>
      </w:r>
      <w:r>
        <w:rPr>
          <w:spacing w:val="-3"/>
        </w:rPr>
        <w:t xml:space="preserve"> </w:t>
      </w:r>
      <w:r>
        <w:t>the</w:t>
      </w:r>
      <w:r>
        <w:rPr>
          <w:spacing w:val="-5"/>
        </w:rPr>
        <w:t xml:space="preserve"> </w:t>
      </w:r>
      <w:r>
        <w:t>call</w:t>
      </w:r>
      <w:r>
        <w:rPr>
          <w:spacing w:val="-4"/>
        </w:rPr>
        <w:t xml:space="preserve"> </w:t>
      </w:r>
      <w:r>
        <w:t>for</w:t>
      </w:r>
      <w:r>
        <w:rPr>
          <w:spacing w:val="-5"/>
        </w:rPr>
        <w:t xml:space="preserve"> </w:t>
      </w:r>
      <w:r>
        <w:rPr>
          <w:spacing w:val="-3"/>
        </w:rPr>
        <w:t>proposals</w:t>
      </w:r>
    </w:p>
    <w:p w14:paraId="27AF5952" w14:textId="77777777" w:rsidR="003F7A82" w:rsidRDefault="003F7A82" w:rsidP="003F7A82">
      <w:pPr>
        <w:pStyle w:val="Lijstalinea"/>
        <w:numPr>
          <w:ilvl w:val="1"/>
          <w:numId w:val="4"/>
        </w:numPr>
        <w:tabs>
          <w:tab w:val="left" w:pos="820"/>
          <w:tab w:val="left" w:pos="821"/>
        </w:tabs>
        <w:ind w:left="820" w:hanging="361"/>
        <w:rPr>
          <w:rFonts w:ascii="Symbol" w:hAnsi="Symbol"/>
        </w:rPr>
      </w:pPr>
      <w:r>
        <w:t>Added</w:t>
      </w:r>
      <w:r>
        <w:rPr>
          <w:spacing w:val="-7"/>
        </w:rPr>
        <w:t xml:space="preserve"> </w:t>
      </w:r>
      <w:r>
        <w:t>value</w:t>
      </w:r>
      <w:r>
        <w:rPr>
          <w:spacing w:val="-6"/>
        </w:rPr>
        <w:t xml:space="preserve"> </w:t>
      </w:r>
      <w:r>
        <w:t>compared</w:t>
      </w:r>
      <w:r>
        <w:rPr>
          <w:spacing w:val="-4"/>
        </w:rPr>
        <w:t xml:space="preserve"> </w:t>
      </w:r>
      <w:r>
        <w:t>to</w:t>
      </w:r>
      <w:r>
        <w:rPr>
          <w:spacing w:val="-6"/>
        </w:rPr>
        <w:t xml:space="preserve"> </w:t>
      </w:r>
      <w:r>
        <w:t>existing</w:t>
      </w:r>
      <w:r>
        <w:rPr>
          <w:spacing w:val="-6"/>
        </w:rPr>
        <w:t xml:space="preserve"> </w:t>
      </w:r>
      <w:r>
        <w:t>activities/projects</w:t>
      </w:r>
      <w:r>
        <w:rPr>
          <w:spacing w:val="-4"/>
        </w:rPr>
        <w:t xml:space="preserve"> </w:t>
      </w:r>
      <w:r>
        <w:t>in</w:t>
      </w:r>
      <w:r>
        <w:rPr>
          <w:spacing w:val="-3"/>
        </w:rPr>
        <w:t xml:space="preserve"> </w:t>
      </w:r>
      <w:r>
        <w:t>the</w:t>
      </w:r>
      <w:r>
        <w:rPr>
          <w:spacing w:val="-2"/>
        </w:rPr>
        <w:t xml:space="preserve"> </w:t>
      </w:r>
      <w:r>
        <w:t>country/region</w:t>
      </w:r>
      <w:r>
        <w:rPr>
          <w:spacing w:val="-2"/>
        </w:rPr>
        <w:t xml:space="preserve"> </w:t>
      </w:r>
      <w:r>
        <w:t>of</w:t>
      </w:r>
      <w:r>
        <w:rPr>
          <w:spacing w:val="-3"/>
        </w:rPr>
        <w:t xml:space="preserve"> </w:t>
      </w:r>
      <w:proofErr w:type="gramStart"/>
      <w:r>
        <w:t>applicant</w:t>
      </w:r>
      <w:proofErr w:type="gramEnd"/>
    </w:p>
    <w:p w14:paraId="0D025C4F" w14:textId="77777777" w:rsidR="003F7A82" w:rsidRDefault="003F7A82" w:rsidP="003F7A82">
      <w:pPr>
        <w:pStyle w:val="Plattetekst"/>
        <w:spacing w:before="11"/>
        <w:rPr>
          <w:sz w:val="21"/>
        </w:rPr>
      </w:pPr>
    </w:p>
    <w:p w14:paraId="2E9BFB0C" w14:textId="77777777" w:rsidR="003F7A82" w:rsidRDefault="003F7A82" w:rsidP="003F7A82">
      <w:pPr>
        <w:pStyle w:val="Kop5"/>
        <w:ind w:left="0"/>
      </w:pPr>
      <w:r>
        <w:t>Quality: (maximum score: 20)</w:t>
      </w:r>
    </w:p>
    <w:p w14:paraId="30FAC59D" w14:textId="77777777" w:rsidR="003F7A82" w:rsidRDefault="003F7A82" w:rsidP="003F7A82">
      <w:pPr>
        <w:pStyle w:val="Lijstalinea"/>
        <w:numPr>
          <w:ilvl w:val="1"/>
          <w:numId w:val="4"/>
        </w:numPr>
        <w:tabs>
          <w:tab w:val="left" w:pos="820"/>
          <w:tab w:val="left" w:pos="821"/>
        </w:tabs>
        <w:spacing w:before="10"/>
        <w:ind w:left="820" w:hanging="361"/>
        <w:rPr>
          <w:rFonts w:ascii="Symbol" w:hAnsi="Symbol"/>
        </w:rPr>
      </w:pPr>
      <w:r>
        <w:t>Quality and feasibility of the complete</w:t>
      </w:r>
      <w:r>
        <w:rPr>
          <w:spacing w:val="-21"/>
        </w:rPr>
        <w:t xml:space="preserve"> </w:t>
      </w:r>
      <w:r>
        <w:rPr>
          <w:spacing w:val="-3"/>
        </w:rPr>
        <w:t>project</w:t>
      </w:r>
    </w:p>
    <w:p w14:paraId="1F7BF21A" w14:textId="77777777" w:rsidR="003F7A82" w:rsidRDefault="003F7A82" w:rsidP="003F7A82">
      <w:pPr>
        <w:pStyle w:val="Lijstalinea"/>
        <w:numPr>
          <w:ilvl w:val="1"/>
          <w:numId w:val="4"/>
        </w:numPr>
        <w:tabs>
          <w:tab w:val="left" w:pos="820"/>
          <w:tab w:val="left" w:pos="821"/>
        </w:tabs>
        <w:ind w:left="820" w:hanging="361"/>
        <w:rPr>
          <w:rFonts w:ascii="Symbol" w:hAnsi="Symbol"/>
        </w:rPr>
      </w:pPr>
      <w:r>
        <w:t>Methodology of the</w:t>
      </w:r>
      <w:r>
        <w:rPr>
          <w:spacing w:val="-9"/>
        </w:rPr>
        <w:t xml:space="preserve"> </w:t>
      </w:r>
      <w:r>
        <w:rPr>
          <w:spacing w:val="-3"/>
        </w:rPr>
        <w:t>interventions/activities</w:t>
      </w:r>
    </w:p>
    <w:p w14:paraId="71038FA8" w14:textId="77777777" w:rsidR="003F7A82" w:rsidRDefault="003F7A82" w:rsidP="003F7A82">
      <w:pPr>
        <w:pStyle w:val="Lijstalinea"/>
        <w:numPr>
          <w:ilvl w:val="1"/>
          <w:numId w:val="4"/>
        </w:numPr>
        <w:tabs>
          <w:tab w:val="left" w:pos="819"/>
          <w:tab w:val="left" w:pos="821"/>
        </w:tabs>
        <w:spacing w:before="4"/>
        <w:ind w:left="820" w:hanging="361"/>
        <w:rPr>
          <w:rFonts w:ascii="Symbol" w:hAnsi="Symbol"/>
        </w:rPr>
      </w:pPr>
      <w:r>
        <w:t>Financial feasibility of the detailed budget compared to the</w:t>
      </w:r>
      <w:r>
        <w:rPr>
          <w:spacing w:val="-34"/>
        </w:rPr>
        <w:t xml:space="preserve"> </w:t>
      </w:r>
      <w:proofErr w:type="gramStart"/>
      <w:r>
        <w:rPr>
          <w:spacing w:val="-3"/>
        </w:rPr>
        <w:t>results</w:t>
      </w:r>
      <w:proofErr w:type="gramEnd"/>
    </w:p>
    <w:p w14:paraId="30AB136C" w14:textId="77777777" w:rsidR="003F7A82" w:rsidRDefault="003F7A82" w:rsidP="003F7A82">
      <w:pPr>
        <w:pStyle w:val="Lijstalinea"/>
        <w:numPr>
          <w:ilvl w:val="1"/>
          <w:numId w:val="4"/>
        </w:numPr>
        <w:tabs>
          <w:tab w:val="left" w:pos="820"/>
          <w:tab w:val="left" w:pos="821"/>
        </w:tabs>
        <w:spacing w:before="8"/>
        <w:ind w:left="820" w:hanging="361"/>
        <w:rPr>
          <w:rFonts w:ascii="Symbol" w:hAnsi="Symbol"/>
        </w:rPr>
      </w:pPr>
      <w:r>
        <w:t>Governance and sustainability of the</w:t>
      </w:r>
      <w:r>
        <w:rPr>
          <w:spacing w:val="-20"/>
        </w:rPr>
        <w:t xml:space="preserve"> </w:t>
      </w:r>
      <w:r>
        <w:rPr>
          <w:spacing w:val="-3"/>
        </w:rPr>
        <w:t>organization</w:t>
      </w:r>
    </w:p>
    <w:p w14:paraId="2E14E596" w14:textId="77777777" w:rsidR="003F7A82" w:rsidRDefault="003F7A82" w:rsidP="003F7A82">
      <w:pPr>
        <w:pStyle w:val="Plattetekst"/>
        <w:spacing w:before="6"/>
        <w:rPr>
          <w:sz w:val="21"/>
        </w:rPr>
      </w:pPr>
    </w:p>
    <w:p w14:paraId="72B86CAD" w14:textId="77777777" w:rsidR="003F7A82" w:rsidRDefault="003F7A82" w:rsidP="003F7A82">
      <w:pPr>
        <w:pStyle w:val="Kop5"/>
        <w:ind w:left="0"/>
      </w:pPr>
      <w:r>
        <w:t>Impact (maximum score: 15)</w:t>
      </w:r>
    </w:p>
    <w:p w14:paraId="282E2A1A" w14:textId="77777777" w:rsidR="003F7A82" w:rsidRDefault="003F7A82" w:rsidP="003F7A82">
      <w:pPr>
        <w:pStyle w:val="Lijstalinea"/>
        <w:numPr>
          <w:ilvl w:val="1"/>
          <w:numId w:val="4"/>
        </w:numPr>
        <w:tabs>
          <w:tab w:val="left" w:pos="820"/>
          <w:tab w:val="left" w:pos="821"/>
        </w:tabs>
        <w:spacing w:before="10"/>
        <w:ind w:left="820" w:hanging="361"/>
        <w:rPr>
          <w:rFonts w:ascii="Symbol" w:hAnsi="Symbol"/>
        </w:rPr>
      </w:pPr>
      <w:r>
        <w:t>Ambition and expected long-term impact of results on</w:t>
      </w:r>
      <w:r>
        <w:rPr>
          <w:spacing w:val="-37"/>
        </w:rPr>
        <w:t xml:space="preserve"> </w:t>
      </w:r>
      <w:r>
        <w:t xml:space="preserve">the target </w:t>
      </w:r>
      <w:proofErr w:type="gramStart"/>
      <w:r>
        <w:rPr>
          <w:spacing w:val="-3"/>
        </w:rPr>
        <w:t>groups</w:t>
      </w:r>
      <w:proofErr w:type="gramEnd"/>
    </w:p>
    <w:p w14:paraId="0E11E7AA" w14:textId="77777777" w:rsidR="003F7A82" w:rsidRDefault="003F7A82" w:rsidP="003F7A82">
      <w:pPr>
        <w:pStyle w:val="Lijstalinea"/>
        <w:numPr>
          <w:ilvl w:val="1"/>
          <w:numId w:val="4"/>
        </w:numPr>
        <w:tabs>
          <w:tab w:val="left" w:pos="820"/>
          <w:tab w:val="left" w:pos="821"/>
        </w:tabs>
        <w:spacing w:before="8"/>
        <w:ind w:left="820" w:hanging="361"/>
        <w:rPr>
          <w:rFonts w:ascii="Symbol" w:hAnsi="Symbol"/>
        </w:rPr>
      </w:pPr>
      <w:r>
        <w:t>Sustainable effect/embedding</w:t>
      </w:r>
      <w:r>
        <w:rPr>
          <w:spacing w:val="-15"/>
        </w:rPr>
        <w:t xml:space="preserve"> </w:t>
      </w:r>
      <w:proofErr w:type="gramStart"/>
      <w:r>
        <w:rPr>
          <w:spacing w:val="-3"/>
        </w:rPr>
        <w:t>project</w:t>
      </w:r>
      <w:proofErr w:type="gramEnd"/>
    </w:p>
    <w:p w14:paraId="5FF10B6B" w14:textId="77777777" w:rsidR="003F7A82" w:rsidRDefault="003F7A82" w:rsidP="003F7A82">
      <w:pPr>
        <w:pStyle w:val="Lijstalinea"/>
        <w:numPr>
          <w:ilvl w:val="1"/>
          <w:numId w:val="4"/>
        </w:numPr>
        <w:tabs>
          <w:tab w:val="left" w:pos="820"/>
          <w:tab w:val="left" w:pos="821"/>
        </w:tabs>
        <w:ind w:left="820" w:hanging="361"/>
        <w:rPr>
          <w:rFonts w:ascii="Symbol" w:hAnsi="Symbol"/>
        </w:rPr>
      </w:pPr>
      <w:r>
        <w:t xml:space="preserve">Collaboration with other </w:t>
      </w:r>
      <w:r>
        <w:rPr>
          <w:spacing w:val="-4"/>
        </w:rPr>
        <w:t xml:space="preserve">European </w:t>
      </w:r>
      <w:r>
        <w:rPr>
          <w:spacing w:val="-3"/>
        </w:rPr>
        <w:t xml:space="preserve">FJCs </w:t>
      </w:r>
      <w:r>
        <w:rPr>
          <w:spacing w:val="-4"/>
        </w:rPr>
        <w:t>and/or relevant multidisciplinary</w:t>
      </w:r>
      <w:r>
        <w:rPr>
          <w:spacing w:val="-29"/>
        </w:rPr>
        <w:t xml:space="preserve"> </w:t>
      </w:r>
      <w:r>
        <w:rPr>
          <w:spacing w:val="-4"/>
        </w:rPr>
        <w:t>models</w:t>
      </w:r>
    </w:p>
    <w:p w14:paraId="3D4FFD95" w14:textId="77777777" w:rsidR="003F7A82" w:rsidRDefault="003F7A82" w:rsidP="003F7A82">
      <w:pPr>
        <w:pStyle w:val="Plattetekst"/>
        <w:spacing w:before="6"/>
        <w:rPr>
          <w:sz w:val="21"/>
        </w:rPr>
      </w:pPr>
    </w:p>
    <w:p w14:paraId="40C024AE" w14:textId="77777777" w:rsidR="003F7A82" w:rsidRDefault="003F7A82" w:rsidP="003F7A82">
      <w:pPr>
        <w:pStyle w:val="Kop5"/>
        <w:ind w:left="0"/>
      </w:pPr>
      <w:r>
        <w:t>Formal requirements (checklist yes/no)</w:t>
      </w:r>
    </w:p>
    <w:p w14:paraId="264C021A" w14:textId="77777777" w:rsidR="003F7A82" w:rsidRDefault="003F7A82" w:rsidP="003F7A82">
      <w:pPr>
        <w:pStyle w:val="Lijstalinea"/>
        <w:numPr>
          <w:ilvl w:val="1"/>
          <w:numId w:val="4"/>
        </w:numPr>
        <w:tabs>
          <w:tab w:val="left" w:pos="820"/>
          <w:tab w:val="left" w:pos="821"/>
        </w:tabs>
        <w:spacing w:before="10"/>
        <w:ind w:left="820" w:hanging="361"/>
        <w:rPr>
          <w:rFonts w:ascii="Symbol" w:hAnsi="Symbol"/>
        </w:rPr>
      </w:pPr>
      <w:r>
        <w:t xml:space="preserve">Collaboration with other </w:t>
      </w:r>
      <w:r>
        <w:rPr>
          <w:spacing w:val="-4"/>
        </w:rPr>
        <w:t xml:space="preserve">European </w:t>
      </w:r>
      <w:r>
        <w:rPr>
          <w:spacing w:val="-3"/>
        </w:rPr>
        <w:t xml:space="preserve">FJCs </w:t>
      </w:r>
      <w:r>
        <w:rPr>
          <w:spacing w:val="-4"/>
        </w:rPr>
        <w:t>and/or relevant multidisciplinary</w:t>
      </w:r>
      <w:r>
        <w:rPr>
          <w:spacing w:val="-29"/>
        </w:rPr>
        <w:t xml:space="preserve"> </w:t>
      </w:r>
      <w:r>
        <w:rPr>
          <w:spacing w:val="-4"/>
        </w:rPr>
        <w:t>models</w:t>
      </w:r>
    </w:p>
    <w:p w14:paraId="4CF95F95" w14:textId="77777777" w:rsidR="003F7A82" w:rsidRDefault="003F7A82" w:rsidP="003F7A82">
      <w:pPr>
        <w:pStyle w:val="Lijstalinea"/>
        <w:numPr>
          <w:ilvl w:val="1"/>
          <w:numId w:val="4"/>
        </w:numPr>
        <w:tabs>
          <w:tab w:val="left" w:pos="819"/>
          <w:tab w:val="left" w:pos="821"/>
        </w:tabs>
        <w:spacing w:before="8"/>
        <w:ind w:left="820" w:hanging="361"/>
        <w:rPr>
          <w:rFonts w:ascii="Symbol" w:hAnsi="Symbol"/>
        </w:rPr>
      </w:pPr>
      <w:r>
        <w:t>The articles of incorporation</w:t>
      </w:r>
      <w:r>
        <w:rPr>
          <w:spacing w:val="-18"/>
        </w:rPr>
        <w:t xml:space="preserve"> </w:t>
      </w:r>
      <w:r>
        <w:rPr>
          <w:spacing w:val="-3"/>
        </w:rPr>
        <w:t>(bylaws)</w:t>
      </w:r>
    </w:p>
    <w:p w14:paraId="15D4C38E" w14:textId="77777777" w:rsidR="003F7A82" w:rsidRDefault="003F7A82" w:rsidP="003F7A82">
      <w:pPr>
        <w:pStyle w:val="Lijstalinea"/>
        <w:numPr>
          <w:ilvl w:val="1"/>
          <w:numId w:val="4"/>
        </w:numPr>
        <w:tabs>
          <w:tab w:val="left" w:pos="819"/>
          <w:tab w:val="left" w:pos="821"/>
        </w:tabs>
        <w:ind w:left="820" w:hanging="361"/>
        <w:rPr>
          <w:rFonts w:ascii="Symbol" w:hAnsi="Symbol"/>
        </w:rPr>
      </w:pPr>
      <w:r>
        <w:t>A recent extract of your organization from the Chamber of</w:t>
      </w:r>
      <w:r>
        <w:rPr>
          <w:spacing w:val="-32"/>
        </w:rPr>
        <w:t xml:space="preserve"> </w:t>
      </w:r>
      <w:r>
        <w:rPr>
          <w:spacing w:val="-3"/>
        </w:rPr>
        <w:t>Commerce</w:t>
      </w:r>
    </w:p>
    <w:p w14:paraId="1E5ECBB2" w14:textId="77777777" w:rsidR="003F7A82" w:rsidRDefault="003F7A82" w:rsidP="003F7A82">
      <w:pPr>
        <w:pStyle w:val="Lijstalinea"/>
        <w:numPr>
          <w:ilvl w:val="1"/>
          <w:numId w:val="4"/>
        </w:numPr>
        <w:tabs>
          <w:tab w:val="left" w:pos="819"/>
          <w:tab w:val="left" w:pos="820"/>
        </w:tabs>
        <w:ind w:hanging="361"/>
        <w:rPr>
          <w:rFonts w:ascii="Symbol" w:hAnsi="Symbol"/>
        </w:rPr>
      </w:pPr>
      <w:r>
        <w:t>The</w:t>
      </w:r>
      <w:r>
        <w:rPr>
          <w:spacing w:val="-6"/>
        </w:rPr>
        <w:t xml:space="preserve"> </w:t>
      </w:r>
      <w:r>
        <w:t>latest</w:t>
      </w:r>
      <w:r>
        <w:rPr>
          <w:spacing w:val="-3"/>
        </w:rPr>
        <w:t xml:space="preserve"> </w:t>
      </w:r>
      <w:r>
        <w:t>substantive</w:t>
      </w:r>
      <w:r>
        <w:rPr>
          <w:spacing w:val="-6"/>
        </w:rPr>
        <w:t xml:space="preserve"> </w:t>
      </w:r>
      <w:r>
        <w:t>annual</w:t>
      </w:r>
      <w:r>
        <w:rPr>
          <w:spacing w:val="-4"/>
        </w:rPr>
        <w:t xml:space="preserve"> </w:t>
      </w:r>
      <w:r>
        <w:t>report</w:t>
      </w:r>
      <w:r>
        <w:rPr>
          <w:spacing w:val="-2"/>
        </w:rPr>
        <w:t xml:space="preserve"> </w:t>
      </w:r>
      <w:r>
        <w:t>or</w:t>
      </w:r>
      <w:r>
        <w:rPr>
          <w:spacing w:val="-3"/>
        </w:rPr>
        <w:t xml:space="preserve"> </w:t>
      </w:r>
      <w:r>
        <w:t>an</w:t>
      </w:r>
      <w:r>
        <w:rPr>
          <w:spacing w:val="-6"/>
        </w:rPr>
        <w:t xml:space="preserve"> </w:t>
      </w:r>
      <w:r>
        <w:t>overview</w:t>
      </w:r>
      <w:r>
        <w:rPr>
          <w:spacing w:val="-5"/>
        </w:rPr>
        <w:t xml:space="preserve"> </w:t>
      </w:r>
      <w:r>
        <w:t>of</w:t>
      </w:r>
      <w:r>
        <w:rPr>
          <w:spacing w:val="-4"/>
        </w:rPr>
        <w:t xml:space="preserve"> </w:t>
      </w:r>
      <w:r>
        <w:t>the</w:t>
      </w:r>
      <w:r>
        <w:rPr>
          <w:spacing w:val="-3"/>
        </w:rPr>
        <w:t xml:space="preserve"> </w:t>
      </w:r>
      <w:r>
        <w:t>activities</w:t>
      </w:r>
      <w:r>
        <w:rPr>
          <w:spacing w:val="-6"/>
        </w:rPr>
        <w:t xml:space="preserve"> </w:t>
      </w:r>
      <w:r>
        <w:t>of</w:t>
      </w:r>
      <w:r>
        <w:rPr>
          <w:spacing w:val="-5"/>
        </w:rPr>
        <w:t xml:space="preserve"> </w:t>
      </w:r>
      <w:r>
        <w:t>your</w:t>
      </w:r>
      <w:r>
        <w:rPr>
          <w:spacing w:val="-5"/>
        </w:rPr>
        <w:t xml:space="preserve"> </w:t>
      </w:r>
      <w:r>
        <w:rPr>
          <w:spacing w:val="-3"/>
        </w:rPr>
        <w:t>organization</w:t>
      </w:r>
    </w:p>
    <w:p w14:paraId="35B92C7A" w14:textId="77777777" w:rsidR="003F7A82" w:rsidRDefault="003F7A82" w:rsidP="003F7A82">
      <w:pPr>
        <w:pStyle w:val="Lijstalinea"/>
        <w:numPr>
          <w:ilvl w:val="1"/>
          <w:numId w:val="4"/>
        </w:numPr>
        <w:tabs>
          <w:tab w:val="left" w:pos="819"/>
          <w:tab w:val="left" w:pos="821"/>
        </w:tabs>
        <w:spacing w:before="9"/>
        <w:ind w:left="820" w:hanging="361"/>
        <w:rPr>
          <w:rFonts w:ascii="Symbol" w:hAnsi="Symbol"/>
        </w:rPr>
      </w:pPr>
      <w:r>
        <w:t>The</w:t>
      </w:r>
      <w:r>
        <w:rPr>
          <w:spacing w:val="-5"/>
        </w:rPr>
        <w:t xml:space="preserve"> </w:t>
      </w:r>
      <w:r>
        <w:t>latest</w:t>
      </w:r>
      <w:r>
        <w:rPr>
          <w:spacing w:val="-4"/>
        </w:rPr>
        <w:t xml:space="preserve"> </w:t>
      </w:r>
      <w:r>
        <w:t>financial</w:t>
      </w:r>
      <w:r>
        <w:rPr>
          <w:spacing w:val="-3"/>
        </w:rPr>
        <w:t xml:space="preserve"> </w:t>
      </w:r>
      <w:r>
        <w:t>statements</w:t>
      </w:r>
      <w:r>
        <w:rPr>
          <w:spacing w:val="-7"/>
        </w:rPr>
        <w:t xml:space="preserve"> </w:t>
      </w:r>
      <w:r>
        <w:t>or</w:t>
      </w:r>
      <w:r>
        <w:rPr>
          <w:spacing w:val="-3"/>
        </w:rPr>
        <w:t xml:space="preserve"> </w:t>
      </w:r>
      <w:r>
        <w:t>profit</w:t>
      </w:r>
      <w:r>
        <w:rPr>
          <w:spacing w:val="-4"/>
        </w:rPr>
        <w:t xml:space="preserve"> </w:t>
      </w:r>
      <w:r>
        <w:t>and</w:t>
      </w:r>
      <w:r>
        <w:rPr>
          <w:spacing w:val="-4"/>
        </w:rPr>
        <w:t xml:space="preserve"> </w:t>
      </w:r>
      <w:r>
        <w:t>loss/</w:t>
      </w:r>
      <w:r>
        <w:rPr>
          <w:spacing w:val="-4"/>
        </w:rPr>
        <w:t xml:space="preserve"> </w:t>
      </w:r>
      <w:r>
        <w:t>balance</w:t>
      </w:r>
      <w:r>
        <w:rPr>
          <w:spacing w:val="-5"/>
        </w:rPr>
        <w:t xml:space="preserve"> </w:t>
      </w:r>
      <w:r>
        <w:rPr>
          <w:spacing w:val="-4"/>
        </w:rPr>
        <w:t>sheet</w:t>
      </w:r>
    </w:p>
    <w:p w14:paraId="1BEC22BC" w14:textId="77777777" w:rsidR="003F7A82" w:rsidRDefault="003F7A82" w:rsidP="003F7A82">
      <w:pPr>
        <w:pStyle w:val="Lijstalinea"/>
        <w:numPr>
          <w:ilvl w:val="1"/>
          <w:numId w:val="4"/>
        </w:numPr>
        <w:tabs>
          <w:tab w:val="left" w:pos="819"/>
          <w:tab w:val="left" w:pos="820"/>
        </w:tabs>
        <w:ind w:hanging="361"/>
        <w:rPr>
          <w:rFonts w:ascii="Symbol" w:hAnsi="Symbol"/>
        </w:rPr>
      </w:pPr>
      <w:r>
        <w:t>This year's current operating</w:t>
      </w:r>
      <w:r>
        <w:rPr>
          <w:spacing w:val="-13"/>
        </w:rPr>
        <w:t xml:space="preserve"> </w:t>
      </w:r>
      <w:r>
        <w:rPr>
          <w:spacing w:val="-3"/>
        </w:rPr>
        <w:t>budget.</w:t>
      </w:r>
    </w:p>
    <w:p w14:paraId="4CFD34AD" w14:textId="77777777" w:rsidR="003F7A82" w:rsidRDefault="003F7A82" w:rsidP="003F7A82">
      <w:pPr>
        <w:pStyle w:val="Lijstalinea"/>
        <w:numPr>
          <w:ilvl w:val="1"/>
          <w:numId w:val="4"/>
        </w:numPr>
        <w:tabs>
          <w:tab w:val="left" w:pos="820"/>
          <w:tab w:val="left" w:pos="821"/>
        </w:tabs>
        <w:spacing w:before="7"/>
        <w:ind w:left="820" w:hanging="361"/>
        <w:rPr>
          <w:rFonts w:ascii="Symbol" w:hAnsi="Symbol"/>
        </w:rPr>
      </w:pPr>
      <w:r>
        <w:t>If</w:t>
      </w:r>
      <w:r>
        <w:rPr>
          <w:spacing w:val="-5"/>
        </w:rPr>
        <w:t xml:space="preserve"> </w:t>
      </w:r>
      <w:r>
        <w:t>available:</w:t>
      </w:r>
      <w:r>
        <w:rPr>
          <w:spacing w:val="-4"/>
        </w:rPr>
        <w:t xml:space="preserve"> </w:t>
      </w:r>
      <w:r>
        <w:t>A</w:t>
      </w:r>
      <w:r>
        <w:rPr>
          <w:spacing w:val="-5"/>
        </w:rPr>
        <w:t xml:space="preserve"> </w:t>
      </w:r>
      <w:r>
        <w:t>project</w:t>
      </w:r>
      <w:r>
        <w:rPr>
          <w:spacing w:val="-3"/>
        </w:rPr>
        <w:t xml:space="preserve"> </w:t>
      </w:r>
      <w:r>
        <w:t>plan</w:t>
      </w:r>
      <w:r>
        <w:rPr>
          <w:spacing w:val="-4"/>
        </w:rPr>
        <w:t xml:space="preserve"> </w:t>
      </w:r>
      <w:r>
        <w:t>/</w:t>
      </w:r>
      <w:r>
        <w:rPr>
          <w:spacing w:val="-7"/>
        </w:rPr>
        <w:t xml:space="preserve"> </w:t>
      </w:r>
      <w:r>
        <w:t>work</w:t>
      </w:r>
      <w:r>
        <w:rPr>
          <w:spacing w:val="-2"/>
        </w:rPr>
        <w:t xml:space="preserve"> </w:t>
      </w:r>
      <w:r>
        <w:t>plan</w:t>
      </w:r>
      <w:r>
        <w:rPr>
          <w:spacing w:val="-5"/>
        </w:rPr>
        <w:t xml:space="preserve"> </w:t>
      </w:r>
      <w:r>
        <w:t>/</w:t>
      </w:r>
      <w:r>
        <w:rPr>
          <w:spacing w:val="-6"/>
        </w:rPr>
        <w:t xml:space="preserve"> </w:t>
      </w:r>
      <w:r>
        <w:t>schedule</w:t>
      </w:r>
      <w:r>
        <w:rPr>
          <w:spacing w:val="-3"/>
        </w:rPr>
        <w:t xml:space="preserve"> </w:t>
      </w:r>
      <w:r>
        <w:t>with</w:t>
      </w:r>
      <w:r>
        <w:rPr>
          <w:spacing w:val="-5"/>
        </w:rPr>
        <w:t xml:space="preserve"> </w:t>
      </w:r>
      <w:r>
        <w:t>all</w:t>
      </w:r>
      <w:r>
        <w:rPr>
          <w:spacing w:val="-4"/>
        </w:rPr>
        <w:t xml:space="preserve"> </w:t>
      </w:r>
      <w:r>
        <w:t>activities</w:t>
      </w:r>
      <w:r>
        <w:rPr>
          <w:spacing w:val="2"/>
        </w:rPr>
        <w:t xml:space="preserve"> </w:t>
      </w:r>
      <w:r>
        <w:t>within</w:t>
      </w:r>
      <w:r>
        <w:rPr>
          <w:spacing w:val="-3"/>
        </w:rPr>
        <w:t xml:space="preserve"> </w:t>
      </w:r>
      <w:r>
        <w:t>the</w:t>
      </w:r>
      <w:r>
        <w:rPr>
          <w:spacing w:val="-4"/>
        </w:rPr>
        <w:t xml:space="preserve"> </w:t>
      </w:r>
      <w:r>
        <w:rPr>
          <w:spacing w:val="-3"/>
        </w:rPr>
        <w:t>project</w:t>
      </w:r>
    </w:p>
    <w:p w14:paraId="28DABB66" w14:textId="77777777" w:rsidR="003F7A82" w:rsidRDefault="003F7A82" w:rsidP="003F7A82">
      <w:pPr>
        <w:pStyle w:val="Lijstalinea"/>
        <w:numPr>
          <w:ilvl w:val="1"/>
          <w:numId w:val="4"/>
        </w:numPr>
        <w:tabs>
          <w:tab w:val="left" w:pos="821"/>
          <w:tab w:val="left" w:pos="822"/>
        </w:tabs>
        <w:ind w:left="821" w:hanging="361"/>
        <w:rPr>
          <w:rFonts w:ascii="Symbol" w:hAnsi="Symbol"/>
        </w:rPr>
      </w:pPr>
      <w:r>
        <w:t>A specified project budget and coverage</w:t>
      </w:r>
      <w:r>
        <w:rPr>
          <w:spacing w:val="-22"/>
        </w:rPr>
        <w:t xml:space="preserve"> </w:t>
      </w:r>
      <w:r>
        <w:rPr>
          <w:spacing w:val="-5"/>
        </w:rPr>
        <w:t>plan.</w:t>
      </w:r>
    </w:p>
    <w:p w14:paraId="6A53F6C4" w14:textId="77777777" w:rsidR="003F7A82" w:rsidRDefault="003F7A82" w:rsidP="003F7A82">
      <w:pPr>
        <w:pStyle w:val="Lijstalinea"/>
        <w:numPr>
          <w:ilvl w:val="1"/>
          <w:numId w:val="4"/>
        </w:numPr>
        <w:tabs>
          <w:tab w:val="left" w:pos="820"/>
          <w:tab w:val="left" w:pos="821"/>
        </w:tabs>
        <w:ind w:left="820"/>
        <w:rPr>
          <w:rFonts w:ascii="Symbol" w:hAnsi="Symbol"/>
        </w:rPr>
      </w:pPr>
      <w:r>
        <w:rPr>
          <w:spacing w:val="-4"/>
        </w:rPr>
        <w:t xml:space="preserve">Child </w:t>
      </w:r>
      <w:r>
        <w:rPr>
          <w:spacing w:val="-5"/>
        </w:rPr>
        <w:t>Safeguarding</w:t>
      </w:r>
      <w:r>
        <w:rPr>
          <w:spacing w:val="-14"/>
        </w:rPr>
        <w:t xml:space="preserve"> </w:t>
      </w:r>
      <w:r>
        <w:rPr>
          <w:spacing w:val="-5"/>
        </w:rPr>
        <w:t>Policy</w:t>
      </w:r>
    </w:p>
    <w:p w14:paraId="322EBEAE" w14:textId="77777777" w:rsidR="003F7A82" w:rsidRDefault="003F7A82" w:rsidP="003F7A82">
      <w:pPr>
        <w:pStyle w:val="Lijstalinea"/>
        <w:numPr>
          <w:ilvl w:val="1"/>
          <w:numId w:val="4"/>
        </w:numPr>
        <w:tabs>
          <w:tab w:val="left" w:pos="820"/>
          <w:tab w:val="left" w:pos="821"/>
        </w:tabs>
        <w:spacing w:before="8"/>
        <w:ind w:left="820"/>
        <w:rPr>
          <w:rFonts w:ascii="Symbol" w:hAnsi="Symbol"/>
        </w:rPr>
      </w:pPr>
      <w:r>
        <w:t>Other documents that you find relevant to your</w:t>
      </w:r>
      <w:r>
        <w:rPr>
          <w:spacing w:val="-27"/>
        </w:rPr>
        <w:t xml:space="preserve"> </w:t>
      </w:r>
      <w:r>
        <w:rPr>
          <w:spacing w:val="-3"/>
        </w:rPr>
        <w:t>application</w:t>
      </w:r>
      <w:r>
        <w:rPr>
          <w:color w:val="585858"/>
          <w:spacing w:val="-3"/>
        </w:rPr>
        <w:t>.</w:t>
      </w:r>
    </w:p>
    <w:p w14:paraId="4655EE41" w14:textId="77777777" w:rsidR="003F7A82" w:rsidRDefault="003F7A82" w:rsidP="003F7A82">
      <w:pPr>
        <w:pStyle w:val="Plattetekst"/>
        <w:spacing w:before="6"/>
        <w:rPr>
          <w:sz w:val="21"/>
        </w:rPr>
      </w:pPr>
    </w:p>
    <w:p w14:paraId="69A213AB" w14:textId="77777777" w:rsidR="003F7A82" w:rsidRDefault="003F7A82" w:rsidP="003F7A82">
      <w:pPr>
        <w:pStyle w:val="Kop5"/>
      </w:pPr>
      <w:r>
        <w:t xml:space="preserve">The EFJCA re-granting project team will calculate the average score per </w:t>
      </w:r>
      <w:proofErr w:type="gramStart"/>
      <w:r>
        <w:t>project</w:t>
      </w:r>
      <w:proofErr w:type="gramEnd"/>
    </w:p>
    <w:p w14:paraId="09D98215" w14:textId="77777777" w:rsidR="003F7A82" w:rsidRDefault="003F7A82" w:rsidP="003F7A82">
      <w:pPr>
        <w:pStyle w:val="Plattetekst"/>
        <w:spacing w:before="1"/>
        <w:ind w:left="101"/>
      </w:pPr>
      <w:r>
        <w:t>Maximum points: 60 points.</w:t>
      </w:r>
    </w:p>
    <w:p w14:paraId="786015E0" w14:textId="77777777" w:rsidR="003F7A82" w:rsidRDefault="003F7A82" w:rsidP="003F7A82">
      <w:pPr>
        <w:pStyle w:val="Plattetekst"/>
        <w:ind w:left="101" w:right="517" w:hanging="1"/>
      </w:pPr>
      <w:r>
        <w:t>Individual threshold for the criterion ‘Relevance’: 25/18 points, ‘Quality’: 20/14, ‘Impact’: 15/10. Overall threshold: 42 points (70% of maximum points)</w:t>
      </w:r>
    </w:p>
    <w:p w14:paraId="19341FB3" w14:textId="77777777" w:rsidR="003F7A82" w:rsidRDefault="003F7A82" w:rsidP="003F7A82">
      <w:pPr>
        <w:pStyle w:val="Plattetekst"/>
        <w:ind w:left="101" w:right="265" w:hanging="1"/>
      </w:pPr>
      <w:r>
        <w:t>Proposals that pass overall threshold will be considered for funding - within the limits of the available call budget. Other proposals will be rejected.</w:t>
      </w:r>
    </w:p>
    <w:p w14:paraId="7BF04B89" w14:textId="77777777" w:rsidR="003F7A82" w:rsidRDefault="003F7A82" w:rsidP="008D32E1"/>
    <w:p w14:paraId="48832F49" w14:textId="77777777" w:rsidR="008D32E1" w:rsidRDefault="008D32E1" w:rsidP="008D32E1"/>
    <w:p w14:paraId="2A8BC41F" w14:textId="3A902FB6" w:rsidR="008D32E1" w:rsidRDefault="008D32E1" w:rsidP="008D32E1">
      <w:pPr>
        <w:sectPr w:rsidR="008D32E1" w:rsidSect="00463039">
          <w:pgSz w:w="11910" w:h="16840"/>
          <w:pgMar w:top="1320" w:right="1140" w:bottom="280" w:left="1320" w:header="708" w:footer="708" w:gutter="0"/>
          <w:cols w:space="708"/>
        </w:sectPr>
      </w:pPr>
    </w:p>
    <w:p w14:paraId="63BBB943" w14:textId="77777777" w:rsidR="003F7A82" w:rsidRDefault="003F7A82" w:rsidP="003F7A82">
      <w:pPr>
        <w:pStyle w:val="Plattetekst"/>
        <w:spacing w:before="6"/>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4"/>
        <w:gridCol w:w="1834"/>
      </w:tblGrid>
      <w:tr w:rsidR="003F7A82" w14:paraId="35B6447B" w14:textId="77777777" w:rsidTr="00502346">
        <w:trPr>
          <w:trHeight w:val="268"/>
        </w:trPr>
        <w:tc>
          <w:tcPr>
            <w:tcW w:w="7224" w:type="dxa"/>
            <w:shd w:val="clear" w:color="auto" w:fill="D9D9D9"/>
          </w:tcPr>
          <w:p w14:paraId="33BF1FB3" w14:textId="46EE8EAB" w:rsidR="003F7A82" w:rsidRDefault="003F7A82" w:rsidP="00502346">
            <w:pPr>
              <w:pStyle w:val="TableParagraph"/>
              <w:spacing w:line="247" w:lineRule="exact"/>
              <w:ind w:left="110"/>
              <w:rPr>
                <w:b/>
              </w:rPr>
            </w:pPr>
            <w:r>
              <w:rPr>
                <w:b/>
                <w:color w:val="585858"/>
              </w:rPr>
              <w:t>Award criteria</w:t>
            </w:r>
          </w:p>
        </w:tc>
        <w:tc>
          <w:tcPr>
            <w:tcW w:w="1834" w:type="dxa"/>
            <w:shd w:val="clear" w:color="auto" w:fill="D9D9D9"/>
          </w:tcPr>
          <w:p w14:paraId="462FE022" w14:textId="77777777" w:rsidR="003F7A82" w:rsidRDefault="003F7A82" w:rsidP="00502346">
            <w:pPr>
              <w:pStyle w:val="TableParagraph"/>
              <w:spacing w:line="247" w:lineRule="exact"/>
              <w:ind w:left="110"/>
              <w:rPr>
                <w:b/>
              </w:rPr>
            </w:pPr>
            <w:r>
              <w:rPr>
                <w:b/>
                <w:color w:val="585858"/>
              </w:rPr>
              <w:t>Maximum score</w:t>
            </w:r>
          </w:p>
        </w:tc>
      </w:tr>
      <w:tr w:rsidR="003F7A82" w14:paraId="01C8C974" w14:textId="77777777" w:rsidTr="00502346">
        <w:trPr>
          <w:trHeight w:val="268"/>
        </w:trPr>
        <w:tc>
          <w:tcPr>
            <w:tcW w:w="7224" w:type="dxa"/>
          </w:tcPr>
          <w:p w14:paraId="2C6DEB24" w14:textId="77777777" w:rsidR="003F7A82" w:rsidRDefault="003F7A82" w:rsidP="00502346">
            <w:pPr>
              <w:pStyle w:val="TableParagraph"/>
              <w:spacing w:line="247" w:lineRule="exact"/>
              <w:ind w:left="110"/>
            </w:pPr>
            <w:r>
              <w:rPr>
                <w:color w:val="585858"/>
              </w:rPr>
              <w:t>Relevance</w:t>
            </w:r>
          </w:p>
        </w:tc>
        <w:tc>
          <w:tcPr>
            <w:tcW w:w="1834" w:type="dxa"/>
          </w:tcPr>
          <w:p w14:paraId="0FE2905C" w14:textId="77777777" w:rsidR="003F7A82" w:rsidRDefault="003F7A82" w:rsidP="00502346">
            <w:pPr>
              <w:pStyle w:val="TableParagraph"/>
              <w:spacing w:line="247" w:lineRule="exact"/>
              <w:ind w:left="110"/>
            </w:pPr>
            <w:r>
              <w:rPr>
                <w:color w:val="585858"/>
              </w:rPr>
              <w:t>25</w:t>
            </w:r>
          </w:p>
        </w:tc>
      </w:tr>
      <w:tr w:rsidR="003F7A82" w14:paraId="510899C4" w14:textId="77777777" w:rsidTr="00502346">
        <w:trPr>
          <w:trHeight w:val="268"/>
        </w:trPr>
        <w:tc>
          <w:tcPr>
            <w:tcW w:w="7224" w:type="dxa"/>
          </w:tcPr>
          <w:p w14:paraId="0EE52B2E" w14:textId="77777777" w:rsidR="003F7A82" w:rsidRDefault="003F7A82" w:rsidP="00502346">
            <w:pPr>
              <w:pStyle w:val="TableParagraph"/>
              <w:spacing w:line="247" w:lineRule="exact"/>
              <w:ind w:left="110"/>
            </w:pPr>
            <w:r>
              <w:rPr>
                <w:color w:val="585858"/>
              </w:rPr>
              <w:t>Quality</w:t>
            </w:r>
          </w:p>
        </w:tc>
        <w:tc>
          <w:tcPr>
            <w:tcW w:w="1834" w:type="dxa"/>
          </w:tcPr>
          <w:p w14:paraId="08B6347F" w14:textId="77777777" w:rsidR="003F7A82" w:rsidRDefault="003F7A82" w:rsidP="00502346">
            <w:pPr>
              <w:pStyle w:val="TableParagraph"/>
              <w:spacing w:line="247" w:lineRule="exact"/>
              <w:ind w:left="110"/>
            </w:pPr>
            <w:r>
              <w:rPr>
                <w:color w:val="585858"/>
              </w:rPr>
              <w:t>20</w:t>
            </w:r>
          </w:p>
        </w:tc>
      </w:tr>
      <w:tr w:rsidR="003F7A82" w14:paraId="113191DB" w14:textId="77777777" w:rsidTr="00502346">
        <w:trPr>
          <w:trHeight w:val="268"/>
        </w:trPr>
        <w:tc>
          <w:tcPr>
            <w:tcW w:w="7224" w:type="dxa"/>
          </w:tcPr>
          <w:p w14:paraId="51FFE5CB" w14:textId="77777777" w:rsidR="003F7A82" w:rsidRDefault="003F7A82" w:rsidP="00502346">
            <w:pPr>
              <w:pStyle w:val="TableParagraph"/>
              <w:spacing w:line="247" w:lineRule="exact"/>
              <w:ind w:left="110"/>
            </w:pPr>
            <w:r>
              <w:rPr>
                <w:color w:val="585858"/>
              </w:rPr>
              <w:t>Impact</w:t>
            </w:r>
          </w:p>
        </w:tc>
        <w:tc>
          <w:tcPr>
            <w:tcW w:w="1834" w:type="dxa"/>
          </w:tcPr>
          <w:p w14:paraId="611F84AC" w14:textId="77777777" w:rsidR="003F7A82" w:rsidRDefault="003F7A82" w:rsidP="00502346">
            <w:pPr>
              <w:pStyle w:val="TableParagraph"/>
              <w:spacing w:line="247" w:lineRule="exact"/>
              <w:ind w:left="110"/>
            </w:pPr>
            <w:r>
              <w:rPr>
                <w:color w:val="585858"/>
              </w:rPr>
              <w:t>15</w:t>
            </w:r>
          </w:p>
        </w:tc>
      </w:tr>
      <w:tr w:rsidR="003F7A82" w14:paraId="1F98A288" w14:textId="77777777" w:rsidTr="00502346">
        <w:trPr>
          <w:trHeight w:val="268"/>
        </w:trPr>
        <w:tc>
          <w:tcPr>
            <w:tcW w:w="7224" w:type="dxa"/>
          </w:tcPr>
          <w:p w14:paraId="35B52A18" w14:textId="77777777" w:rsidR="003F7A82" w:rsidRDefault="003F7A82" w:rsidP="00502346">
            <w:pPr>
              <w:pStyle w:val="TableParagraph"/>
              <w:spacing w:before="0"/>
              <w:ind w:left="0"/>
              <w:rPr>
                <w:rFonts w:ascii="Times New Roman"/>
                <w:sz w:val="18"/>
              </w:rPr>
            </w:pPr>
          </w:p>
        </w:tc>
        <w:tc>
          <w:tcPr>
            <w:tcW w:w="1834" w:type="dxa"/>
          </w:tcPr>
          <w:p w14:paraId="021CA2A7" w14:textId="77777777" w:rsidR="003F7A82" w:rsidRDefault="003F7A82" w:rsidP="00502346">
            <w:pPr>
              <w:pStyle w:val="TableParagraph"/>
              <w:spacing w:before="0"/>
              <w:ind w:left="0"/>
              <w:rPr>
                <w:rFonts w:ascii="Times New Roman"/>
                <w:sz w:val="18"/>
              </w:rPr>
            </w:pPr>
          </w:p>
        </w:tc>
      </w:tr>
      <w:tr w:rsidR="003F7A82" w14:paraId="7B12A78C" w14:textId="77777777" w:rsidTr="00502346">
        <w:trPr>
          <w:trHeight w:val="268"/>
        </w:trPr>
        <w:tc>
          <w:tcPr>
            <w:tcW w:w="7224" w:type="dxa"/>
            <w:shd w:val="clear" w:color="auto" w:fill="D9D9D9"/>
          </w:tcPr>
          <w:p w14:paraId="3DA00849" w14:textId="77777777" w:rsidR="003F7A82" w:rsidRDefault="003F7A82" w:rsidP="00502346">
            <w:pPr>
              <w:pStyle w:val="TableParagraph"/>
              <w:spacing w:line="247" w:lineRule="exact"/>
              <w:ind w:left="110"/>
              <w:rPr>
                <w:b/>
              </w:rPr>
            </w:pPr>
            <w:r>
              <w:rPr>
                <w:b/>
                <w:color w:val="585858"/>
              </w:rPr>
              <w:t>Total</w:t>
            </w:r>
          </w:p>
        </w:tc>
        <w:tc>
          <w:tcPr>
            <w:tcW w:w="1834" w:type="dxa"/>
            <w:shd w:val="clear" w:color="auto" w:fill="D9D9D9"/>
          </w:tcPr>
          <w:p w14:paraId="3F6AB0EF" w14:textId="77777777" w:rsidR="003F7A82" w:rsidRDefault="003F7A82" w:rsidP="00502346">
            <w:pPr>
              <w:pStyle w:val="TableParagraph"/>
              <w:spacing w:line="247" w:lineRule="exact"/>
              <w:ind w:left="110"/>
              <w:rPr>
                <w:b/>
              </w:rPr>
            </w:pPr>
            <w:r>
              <w:rPr>
                <w:b/>
                <w:color w:val="585858"/>
              </w:rPr>
              <w:t>60</w:t>
            </w:r>
          </w:p>
        </w:tc>
      </w:tr>
    </w:tbl>
    <w:p w14:paraId="5E7CDCD1" w14:textId="77777777" w:rsidR="00F11DF3" w:rsidRPr="00F11DF3" w:rsidRDefault="00F11DF3" w:rsidP="00F11DF3">
      <w:pPr>
        <w:pStyle w:val="Kop2"/>
        <w:ind w:left="0"/>
        <w:rPr>
          <w:b/>
          <w:bCs/>
          <w:sz w:val="22"/>
          <w:szCs w:val="22"/>
        </w:rPr>
      </w:pPr>
    </w:p>
    <w:p w14:paraId="01C4A3B3" w14:textId="2A356BFF" w:rsidR="003F7A82" w:rsidRPr="005226FE" w:rsidRDefault="003F7A82" w:rsidP="00F11DF3">
      <w:pPr>
        <w:pStyle w:val="Kop2"/>
        <w:ind w:left="0"/>
        <w:rPr>
          <w:b/>
          <w:bCs/>
        </w:rPr>
      </w:pPr>
      <w:bookmarkStart w:id="15" w:name="_Toc131084880"/>
      <w:r w:rsidRPr="005226FE">
        <w:rPr>
          <w:b/>
          <w:bCs/>
        </w:rPr>
        <w:t>Due diligence</w:t>
      </w:r>
      <w:bookmarkEnd w:id="15"/>
    </w:p>
    <w:p w14:paraId="49BEAC51" w14:textId="77777777" w:rsidR="003F7A82" w:rsidRPr="00F11DF3" w:rsidRDefault="003F7A82" w:rsidP="003F7A82">
      <w:pPr>
        <w:pStyle w:val="Plattetekst"/>
        <w:spacing w:before="3"/>
      </w:pPr>
    </w:p>
    <w:p w14:paraId="7DF1B4EE" w14:textId="77777777" w:rsidR="003F7A82" w:rsidRDefault="003F7A82" w:rsidP="003F7A82">
      <w:pPr>
        <w:pStyle w:val="Plattetekst"/>
        <w:ind w:right="361"/>
      </w:pPr>
      <w:r>
        <w:t>Additionally, as part of the selection process, a due diligence process, including adherence to EU values, could be carried out. The eventual signature of a grant agreement may be subject to this due diligence process, including requests for additional information to facilitate transparency.</w:t>
      </w:r>
    </w:p>
    <w:p w14:paraId="3CB70C1E" w14:textId="77777777" w:rsidR="003F7A82" w:rsidRDefault="003F7A82" w:rsidP="003F7A82">
      <w:pPr>
        <w:pStyle w:val="Plattetekst"/>
        <w:spacing w:before="1"/>
      </w:pPr>
    </w:p>
    <w:p w14:paraId="5558A5E7" w14:textId="77777777" w:rsidR="003F7A82" w:rsidRDefault="003F7A82" w:rsidP="003F7A82">
      <w:pPr>
        <w:pStyle w:val="Plattetekst"/>
        <w:ind w:right="295"/>
      </w:pPr>
      <w:r>
        <w:t>The due diligence process can include a review of the applicant organization’s online presence, including its social media channels and the social media channels of its key personnel and trustees/board members, and verification of other sources available in their Member State, including annual reports, state registers, etc., as well as engaging on a dialogue with the concerned organisation.</w:t>
      </w:r>
    </w:p>
    <w:p w14:paraId="3E5DED6F" w14:textId="77777777" w:rsidR="00F11DF3" w:rsidRDefault="00F11DF3" w:rsidP="00F11DF3">
      <w:pPr>
        <w:pStyle w:val="Kop1"/>
        <w:ind w:left="0"/>
        <w:rPr>
          <w:b/>
          <w:bCs/>
        </w:rPr>
      </w:pPr>
    </w:p>
    <w:p w14:paraId="266B5ACA" w14:textId="267DACE1" w:rsidR="003F7A82" w:rsidRPr="005226FE" w:rsidRDefault="003F7A82" w:rsidP="00F11DF3">
      <w:pPr>
        <w:pStyle w:val="Kop1"/>
        <w:ind w:left="0"/>
        <w:rPr>
          <w:b/>
          <w:bCs/>
        </w:rPr>
      </w:pPr>
      <w:bookmarkStart w:id="16" w:name="_Toc131084881"/>
      <w:r w:rsidRPr="005226FE">
        <w:rPr>
          <w:b/>
          <w:bCs/>
        </w:rPr>
        <w:t>Legal and financial set-up of the Grant Agreements</w:t>
      </w:r>
      <w:bookmarkEnd w:id="16"/>
    </w:p>
    <w:p w14:paraId="7F86C754" w14:textId="45E45662" w:rsidR="003F7A82" w:rsidRDefault="003F7A82" w:rsidP="003F7A82">
      <w:pPr>
        <w:pStyle w:val="Plattetekst"/>
        <w:spacing w:before="271"/>
        <w:ind w:right="458"/>
      </w:pPr>
      <w:r>
        <w:t>If you pass evaluation, your project will be invited for grant preparation, where you will be asked to prepare the Grant Agreement together with the EU Project Officer.</w:t>
      </w:r>
    </w:p>
    <w:p w14:paraId="7099DA72" w14:textId="77777777" w:rsidR="003F7A82" w:rsidRDefault="003F7A82" w:rsidP="003F7A82">
      <w:pPr>
        <w:pStyle w:val="Plattetekst"/>
      </w:pPr>
    </w:p>
    <w:p w14:paraId="595E4E35" w14:textId="77777777" w:rsidR="003F7A82" w:rsidRDefault="003F7A82" w:rsidP="003F7A82">
      <w:pPr>
        <w:pStyle w:val="Plattetekst"/>
        <w:ind w:right="1151"/>
      </w:pPr>
      <w:r>
        <w:t>This Grant Agreement will set the framework for your grant and its terms and conditions, in particular concerning deliverables, reporting and payments.</w:t>
      </w:r>
    </w:p>
    <w:p w14:paraId="11EB3EC5" w14:textId="77777777" w:rsidR="003F7A82" w:rsidRDefault="003F7A82" w:rsidP="003F7A82">
      <w:pPr>
        <w:pStyle w:val="Plattetekst"/>
        <w:spacing w:before="1"/>
      </w:pPr>
    </w:p>
    <w:p w14:paraId="08D3B42E" w14:textId="77777777" w:rsidR="003F7A82" w:rsidRDefault="003F7A82" w:rsidP="003F7A82">
      <w:pPr>
        <w:pStyle w:val="Plattetekst"/>
        <w:ind w:right="307"/>
      </w:pPr>
      <w:r>
        <w:t>All grantees will be required to sign a Declaration of Honour, a draft which is available here to ensure respect and adherence to EU principles and values.</w:t>
      </w:r>
    </w:p>
    <w:p w14:paraId="772006FB" w14:textId="77777777" w:rsidR="00F11DF3" w:rsidRPr="00F11DF3" w:rsidRDefault="00F11DF3" w:rsidP="00F11DF3">
      <w:pPr>
        <w:pStyle w:val="Kop2"/>
        <w:ind w:left="0"/>
        <w:rPr>
          <w:b/>
          <w:bCs/>
          <w:sz w:val="22"/>
          <w:szCs w:val="22"/>
        </w:rPr>
      </w:pPr>
    </w:p>
    <w:p w14:paraId="6273B15D" w14:textId="346A8FEB" w:rsidR="003F7A82" w:rsidRPr="005226FE" w:rsidRDefault="003F7A82" w:rsidP="00F11DF3">
      <w:pPr>
        <w:pStyle w:val="Kop2"/>
        <w:ind w:left="0"/>
        <w:rPr>
          <w:b/>
          <w:bCs/>
        </w:rPr>
      </w:pPr>
      <w:bookmarkStart w:id="17" w:name="_Toc131084882"/>
      <w:r w:rsidRPr="005226FE">
        <w:rPr>
          <w:b/>
          <w:bCs/>
        </w:rPr>
        <w:t>Starting date and project duration</w:t>
      </w:r>
      <w:bookmarkEnd w:id="17"/>
    </w:p>
    <w:p w14:paraId="0B68216B" w14:textId="77777777" w:rsidR="003F7A82" w:rsidRDefault="003F7A82" w:rsidP="003F7A82">
      <w:pPr>
        <w:pStyle w:val="Plattetekst"/>
        <w:spacing w:before="9"/>
        <w:rPr>
          <w:rFonts w:ascii="Calibri-Light"/>
          <w:sz w:val="20"/>
        </w:rPr>
      </w:pPr>
    </w:p>
    <w:p w14:paraId="34D6B72D" w14:textId="3EAE5AEB" w:rsidR="003F7A82" w:rsidRDefault="003F7A82" w:rsidP="003F7A82">
      <w:pPr>
        <w:pStyle w:val="Plattetekst"/>
        <w:ind w:right="357"/>
      </w:pPr>
      <w:r>
        <w:t xml:space="preserve">The project starting date and duration will be set in the Grant Agreement. The maximum duration of projects is 10 months, from </w:t>
      </w:r>
      <w:r w:rsidR="00186AC2">
        <w:t>May</w:t>
      </w:r>
      <w:r>
        <w:t xml:space="preserve"> 202</w:t>
      </w:r>
      <w:r w:rsidR="00186AC2">
        <w:t>4</w:t>
      </w:r>
      <w:r>
        <w:t xml:space="preserve"> to </w:t>
      </w:r>
      <w:r w:rsidR="00186AC2">
        <w:t xml:space="preserve">February </w:t>
      </w:r>
      <w:r>
        <w:t>202</w:t>
      </w:r>
      <w:r w:rsidR="00186AC2">
        <w:t>5</w:t>
      </w:r>
      <w:r>
        <w:t>.</w:t>
      </w:r>
    </w:p>
    <w:p w14:paraId="14AB84D8" w14:textId="77777777" w:rsidR="00F11DF3" w:rsidRPr="00F11DF3" w:rsidRDefault="00F11DF3" w:rsidP="00F11DF3">
      <w:pPr>
        <w:pStyle w:val="Kop2"/>
        <w:ind w:left="0"/>
        <w:rPr>
          <w:b/>
          <w:bCs/>
          <w:sz w:val="22"/>
          <w:szCs w:val="22"/>
        </w:rPr>
      </w:pPr>
    </w:p>
    <w:p w14:paraId="7F4EA81C" w14:textId="5380F107" w:rsidR="003F7A82" w:rsidRPr="005226FE" w:rsidRDefault="003F7A82" w:rsidP="00F11DF3">
      <w:pPr>
        <w:pStyle w:val="Kop2"/>
        <w:ind w:left="0"/>
        <w:rPr>
          <w:b/>
          <w:bCs/>
        </w:rPr>
      </w:pPr>
      <w:bookmarkStart w:id="18" w:name="_Toc131084883"/>
      <w:r w:rsidRPr="005226FE">
        <w:rPr>
          <w:b/>
          <w:bCs/>
        </w:rPr>
        <w:t>Milestones and deliverables</w:t>
      </w:r>
      <w:bookmarkEnd w:id="18"/>
    </w:p>
    <w:p w14:paraId="079438E1" w14:textId="77777777" w:rsidR="003F7A82" w:rsidRDefault="003F7A82" w:rsidP="003F7A82">
      <w:pPr>
        <w:pStyle w:val="Plattetekst"/>
        <w:spacing w:before="278"/>
        <w:ind w:right="264"/>
      </w:pPr>
      <w:r>
        <w:t>Applicants will need to set indicators and deliverables in their application. The indicators and deliverables for each project will be managed through the Online Grant Management System and will be reflected in the Grant Agreement.</w:t>
      </w:r>
    </w:p>
    <w:p w14:paraId="5C56C935" w14:textId="77777777" w:rsidR="003F7A82" w:rsidRDefault="003F7A82" w:rsidP="003F7A82">
      <w:pPr>
        <w:pStyle w:val="Plattetekst"/>
        <w:spacing w:before="8"/>
        <w:rPr>
          <w:sz w:val="21"/>
        </w:rPr>
      </w:pPr>
    </w:p>
    <w:p w14:paraId="0871DC4F" w14:textId="77777777" w:rsidR="003F7A82" w:rsidRDefault="003F7A82" w:rsidP="003F7A82">
      <w:pPr>
        <w:pStyle w:val="Plattetekst"/>
        <w:ind w:right="275"/>
      </w:pPr>
      <w:r>
        <w:t>Grantees will have to ask attendees in events to participate in the EU Survey on Justice, Rights and Values. This survey allows the granting authority to monitor training, mutual learning and awareness- raising events closely. The beneficiaries will receive a weblink to the survey, to be forwarded to the attendees. They will have access to the survey results for their project and can use them for their project evaluation.</w:t>
      </w:r>
    </w:p>
    <w:p w14:paraId="515DF4AF" w14:textId="77777777" w:rsidR="00F11DF3" w:rsidRPr="00F11DF3" w:rsidRDefault="00F11DF3" w:rsidP="00F11DF3">
      <w:pPr>
        <w:pStyle w:val="Kop2"/>
        <w:ind w:left="0"/>
        <w:rPr>
          <w:b/>
          <w:bCs/>
          <w:sz w:val="22"/>
          <w:szCs w:val="22"/>
        </w:rPr>
      </w:pPr>
    </w:p>
    <w:p w14:paraId="77C82894" w14:textId="61E60BC2" w:rsidR="003F7A82" w:rsidRPr="005226FE" w:rsidRDefault="003F7A82" w:rsidP="00F11DF3">
      <w:pPr>
        <w:pStyle w:val="Kop2"/>
        <w:ind w:left="0"/>
        <w:rPr>
          <w:b/>
          <w:bCs/>
        </w:rPr>
      </w:pPr>
      <w:bookmarkStart w:id="19" w:name="_Toc131084884"/>
      <w:r w:rsidRPr="005226FE">
        <w:rPr>
          <w:b/>
          <w:bCs/>
        </w:rPr>
        <w:t>Form of the grant, funding rate and maximum grant amount</w:t>
      </w:r>
      <w:bookmarkEnd w:id="19"/>
    </w:p>
    <w:p w14:paraId="54C9A495" w14:textId="77777777" w:rsidR="003F7A82" w:rsidRDefault="003F7A82" w:rsidP="003F7A82">
      <w:pPr>
        <w:pStyle w:val="Plattetekst"/>
        <w:spacing w:before="13"/>
        <w:rPr>
          <w:rFonts w:ascii="Calibri-Light"/>
          <w:sz w:val="20"/>
        </w:rPr>
      </w:pPr>
    </w:p>
    <w:p w14:paraId="56BBDAD8" w14:textId="77777777" w:rsidR="003F7A82" w:rsidRDefault="003F7A82" w:rsidP="003F7A82">
      <w:pPr>
        <w:pStyle w:val="Plattetekst"/>
        <w:ind w:right="299"/>
      </w:pPr>
      <w:r>
        <w:t>The grant parameters (grant amount, total eligible costs, payment intervals) will be fixed in the Grant Agreement. The grant awarded may be lower than the amount requested.</w:t>
      </w:r>
    </w:p>
    <w:p w14:paraId="7FC76DD3" w14:textId="77777777" w:rsidR="003F7A82" w:rsidRDefault="003F7A82" w:rsidP="003F7A82">
      <w:pPr>
        <w:pStyle w:val="Plattetekst"/>
        <w:spacing w:before="5"/>
      </w:pPr>
    </w:p>
    <w:p w14:paraId="20CD444C" w14:textId="48E40F10" w:rsidR="003F7A82" w:rsidRDefault="003F7A82" w:rsidP="003F7A82">
      <w:pPr>
        <w:pStyle w:val="Plattetekst"/>
        <w:spacing w:line="235" w:lineRule="auto"/>
        <w:ind w:right="1292"/>
      </w:pPr>
      <w:r>
        <w:t>The grant will be budget-based, based on unit-cost calculations, and paid out in lump-sum instalments. It will reimburse only certain types of costs (eligible costs).</w:t>
      </w:r>
    </w:p>
    <w:p w14:paraId="1E796AFE" w14:textId="77777777" w:rsidR="003F7A82" w:rsidRDefault="003F7A82" w:rsidP="008D32E1">
      <w:pPr>
        <w:tabs>
          <w:tab w:val="left" w:pos="819"/>
          <w:tab w:val="left" w:pos="821"/>
        </w:tabs>
        <w:spacing w:before="15" w:line="237" w:lineRule="auto"/>
        <w:ind w:right="339"/>
        <w:rPr>
          <w:rFonts w:ascii="Symbol" w:hAnsi="Symbol"/>
        </w:rPr>
      </w:pPr>
    </w:p>
    <w:p w14:paraId="5FAAA156" w14:textId="77777777" w:rsidR="003F7A82" w:rsidRDefault="003F7A82" w:rsidP="008D32E1">
      <w:pPr>
        <w:tabs>
          <w:tab w:val="left" w:pos="819"/>
          <w:tab w:val="left" w:pos="821"/>
        </w:tabs>
        <w:spacing w:before="15" w:line="237" w:lineRule="auto"/>
        <w:ind w:right="339"/>
      </w:pPr>
      <w:r>
        <w:t>The costs will be reimbursed at the funding rate fixed in the Grant Agreement (80%).</w:t>
      </w:r>
    </w:p>
    <w:p w14:paraId="7B249F99" w14:textId="77777777" w:rsidR="003F7A82" w:rsidRDefault="003F7A82" w:rsidP="008D32E1">
      <w:pPr>
        <w:tabs>
          <w:tab w:val="left" w:pos="819"/>
          <w:tab w:val="left" w:pos="821"/>
        </w:tabs>
        <w:spacing w:before="15" w:line="237" w:lineRule="auto"/>
        <w:ind w:right="339"/>
      </w:pPr>
    </w:p>
    <w:p w14:paraId="7EDD4583" w14:textId="77777777" w:rsidR="003F7A82" w:rsidRDefault="003F7A82" w:rsidP="003F7A82">
      <w:pPr>
        <w:pStyle w:val="Plattetekst"/>
        <w:ind w:right="475"/>
      </w:pPr>
      <w:r>
        <w:t>Moreover, please be aware that the final grant amount may be reduced in case of non- compliance with the Grant Agreement (e.g. improper implementation, breach of obligations, etc).</w:t>
      </w:r>
    </w:p>
    <w:p w14:paraId="09C0C06F" w14:textId="77777777" w:rsidR="003F7A82" w:rsidRDefault="003F7A82" w:rsidP="003F7A82">
      <w:pPr>
        <w:pStyle w:val="Plattetekst"/>
      </w:pPr>
    </w:p>
    <w:p w14:paraId="42A30FF5" w14:textId="14963297" w:rsidR="003F7A82" w:rsidRDefault="003F7A82" w:rsidP="003F7A82">
      <w:pPr>
        <w:pStyle w:val="Plattetekst"/>
        <w:spacing w:before="1"/>
        <w:ind w:right="804"/>
      </w:pPr>
      <w:r>
        <w:t xml:space="preserve">Maximum total cost of grants is EUR </w:t>
      </w:r>
      <w:r w:rsidR="00186AC2">
        <w:t>22</w:t>
      </w:r>
      <w:r>
        <w:t>.000. The grant awarded may be lower than the amount requested.</w:t>
      </w:r>
    </w:p>
    <w:p w14:paraId="1190491B" w14:textId="77777777" w:rsidR="00F11DF3" w:rsidRPr="00F11DF3" w:rsidRDefault="00F11DF3" w:rsidP="00F11DF3">
      <w:pPr>
        <w:pStyle w:val="Kop2"/>
        <w:ind w:left="0"/>
        <w:rPr>
          <w:b/>
          <w:bCs/>
          <w:sz w:val="22"/>
          <w:szCs w:val="22"/>
        </w:rPr>
      </w:pPr>
    </w:p>
    <w:p w14:paraId="2FD77A09" w14:textId="1C80BAF0" w:rsidR="003F7A82" w:rsidRPr="005226FE" w:rsidRDefault="003F7A82" w:rsidP="00F11DF3">
      <w:pPr>
        <w:pStyle w:val="Kop2"/>
        <w:ind w:left="0"/>
        <w:rPr>
          <w:b/>
          <w:bCs/>
        </w:rPr>
      </w:pPr>
      <w:bookmarkStart w:id="20" w:name="_Toc131084885"/>
      <w:r w:rsidRPr="005226FE">
        <w:rPr>
          <w:b/>
          <w:bCs/>
        </w:rPr>
        <w:t>Budget categories and cost eligibility rules</w:t>
      </w:r>
      <w:bookmarkEnd w:id="20"/>
    </w:p>
    <w:p w14:paraId="0798310F" w14:textId="77777777" w:rsidR="003F7A82" w:rsidRDefault="003F7A82" w:rsidP="003F7A82"/>
    <w:p w14:paraId="62C423F2" w14:textId="452DC2D5" w:rsidR="003F7A82" w:rsidRDefault="003F7A82" w:rsidP="003F7A82">
      <w:r>
        <w:t>The budget categories and cost eligibility rules are fixed in the Grant Agreement.</w:t>
      </w:r>
    </w:p>
    <w:p w14:paraId="19A3E3AB" w14:textId="77777777" w:rsidR="003F7A82" w:rsidRDefault="003F7A82" w:rsidP="003F7A82">
      <w:pPr>
        <w:rPr>
          <w:sz w:val="26"/>
        </w:rPr>
      </w:pPr>
    </w:p>
    <w:p w14:paraId="3F61C80D" w14:textId="77777777" w:rsidR="003F7A82" w:rsidRDefault="003F7A82" w:rsidP="003F7A82">
      <w:pPr>
        <w:rPr>
          <w:i/>
        </w:rPr>
      </w:pPr>
      <w:r>
        <w:rPr>
          <w:i/>
        </w:rPr>
        <w:t>Budget categories for this call:</w:t>
      </w:r>
    </w:p>
    <w:p w14:paraId="254465A7" w14:textId="39537D3F" w:rsidR="003F7A82" w:rsidRDefault="00710BC6" w:rsidP="003F7A82">
      <w:pPr>
        <w:pStyle w:val="Lijstalinea"/>
        <w:numPr>
          <w:ilvl w:val="1"/>
          <w:numId w:val="4"/>
        </w:numPr>
        <w:tabs>
          <w:tab w:val="left" w:pos="820"/>
          <w:tab w:val="left" w:pos="821"/>
        </w:tabs>
        <w:spacing w:before="211" w:line="272" w:lineRule="exact"/>
        <w:ind w:left="820" w:hanging="361"/>
        <w:rPr>
          <w:rFonts w:ascii="Symbol" w:hAnsi="Symbol"/>
        </w:rPr>
      </w:pPr>
      <w:r>
        <w:t xml:space="preserve">A </w:t>
      </w:r>
      <w:r>
        <w:tab/>
      </w:r>
      <w:r w:rsidR="003F7A82">
        <w:t>Personnel</w:t>
      </w:r>
      <w:r w:rsidR="003F7A82">
        <w:rPr>
          <w:spacing w:val="-5"/>
        </w:rPr>
        <w:t xml:space="preserve"> </w:t>
      </w:r>
      <w:r>
        <w:rPr>
          <w:spacing w:val="-5"/>
        </w:rPr>
        <w:t xml:space="preserve">(staff) </w:t>
      </w:r>
      <w:r w:rsidR="003F7A82">
        <w:t>costs</w:t>
      </w:r>
      <w:r>
        <w:t>:</w:t>
      </w:r>
    </w:p>
    <w:p w14:paraId="4BFC83B8" w14:textId="569C0C73" w:rsidR="003F7A82" w:rsidRDefault="003F7A82" w:rsidP="00710BC6">
      <w:pPr>
        <w:pStyle w:val="Lijstalinea"/>
        <w:numPr>
          <w:ilvl w:val="3"/>
          <w:numId w:val="17"/>
        </w:numPr>
        <w:tabs>
          <w:tab w:val="left" w:pos="1540"/>
          <w:tab w:val="left" w:pos="1541"/>
        </w:tabs>
        <w:spacing w:before="0" w:line="269" w:lineRule="exact"/>
      </w:pPr>
      <w:r>
        <w:t>Employees or</w:t>
      </w:r>
      <w:r>
        <w:rPr>
          <w:spacing w:val="-3"/>
        </w:rPr>
        <w:t xml:space="preserve"> </w:t>
      </w:r>
      <w:r>
        <w:t>equivalent</w:t>
      </w:r>
    </w:p>
    <w:p w14:paraId="315611B2" w14:textId="50D84F6D" w:rsidR="003F7A82" w:rsidRDefault="003F7A82" w:rsidP="00710BC6">
      <w:pPr>
        <w:pStyle w:val="Lijstalinea"/>
        <w:numPr>
          <w:ilvl w:val="3"/>
          <w:numId w:val="17"/>
        </w:numPr>
        <w:tabs>
          <w:tab w:val="left" w:pos="1540"/>
          <w:tab w:val="left" w:pos="1541"/>
        </w:tabs>
        <w:spacing w:before="0" w:line="272" w:lineRule="exact"/>
      </w:pPr>
      <w:r>
        <w:t>Natural persons under direct contact and seconded</w:t>
      </w:r>
      <w:r>
        <w:rPr>
          <w:spacing w:val="-20"/>
        </w:rPr>
        <w:t xml:space="preserve"> </w:t>
      </w:r>
      <w:r>
        <w:t>persons</w:t>
      </w:r>
    </w:p>
    <w:p w14:paraId="4DF1AA10" w14:textId="00758669" w:rsidR="003F7A82" w:rsidRDefault="00710BC6" w:rsidP="003F7A82">
      <w:pPr>
        <w:pStyle w:val="Lijstalinea"/>
        <w:numPr>
          <w:ilvl w:val="1"/>
          <w:numId w:val="4"/>
        </w:numPr>
        <w:tabs>
          <w:tab w:val="left" w:pos="820"/>
          <w:tab w:val="left" w:pos="821"/>
        </w:tabs>
        <w:spacing w:line="268" w:lineRule="exact"/>
        <w:ind w:left="820" w:hanging="361"/>
        <w:rPr>
          <w:rFonts w:ascii="Symbol" w:hAnsi="Symbol"/>
        </w:rPr>
      </w:pPr>
      <w:r>
        <w:t>C.1A</w:t>
      </w:r>
      <w:r>
        <w:tab/>
      </w:r>
      <w:r w:rsidR="003F7A82">
        <w:t>Travel</w:t>
      </w:r>
      <w:r w:rsidR="003F7A82">
        <w:rPr>
          <w:spacing w:val="-2"/>
        </w:rPr>
        <w:t xml:space="preserve"> </w:t>
      </w:r>
      <w:r w:rsidR="003F7A82">
        <w:t>costs</w:t>
      </w:r>
    </w:p>
    <w:p w14:paraId="4B15FDD4" w14:textId="6A98B499" w:rsidR="003F7A82" w:rsidRDefault="003F7A82" w:rsidP="00710BC6">
      <w:pPr>
        <w:pStyle w:val="Lijstalinea"/>
        <w:numPr>
          <w:ilvl w:val="0"/>
          <w:numId w:val="18"/>
        </w:numPr>
        <w:tabs>
          <w:tab w:val="left" w:pos="2261"/>
        </w:tabs>
        <w:spacing w:before="1"/>
      </w:pPr>
      <w:r>
        <w:t>Direct travel</w:t>
      </w:r>
      <w:r w:rsidRPr="006D12E7">
        <w:rPr>
          <w:spacing w:val="-8"/>
        </w:rPr>
        <w:t xml:space="preserve"> </w:t>
      </w:r>
      <w:r>
        <w:t>costs</w:t>
      </w:r>
    </w:p>
    <w:p w14:paraId="25B79BF0" w14:textId="56007CEE" w:rsidR="003F7A82" w:rsidRDefault="003F7A82" w:rsidP="00710BC6">
      <w:pPr>
        <w:pStyle w:val="Lijstalinea"/>
        <w:numPr>
          <w:ilvl w:val="0"/>
          <w:numId w:val="18"/>
        </w:numPr>
        <w:tabs>
          <w:tab w:val="left" w:pos="2261"/>
        </w:tabs>
      </w:pPr>
      <w:r>
        <w:t>Direct subsistence</w:t>
      </w:r>
      <w:r w:rsidRPr="006D12E7">
        <w:rPr>
          <w:spacing w:val="-9"/>
        </w:rPr>
        <w:t xml:space="preserve"> </w:t>
      </w:r>
      <w:r>
        <w:t>costs</w:t>
      </w:r>
    </w:p>
    <w:p w14:paraId="0FE60B93" w14:textId="22934269" w:rsidR="003F7A82" w:rsidRPr="00710BC6" w:rsidRDefault="00710BC6" w:rsidP="003F7A82">
      <w:pPr>
        <w:pStyle w:val="Lijstalinea"/>
        <w:numPr>
          <w:ilvl w:val="1"/>
          <w:numId w:val="4"/>
        </w:numPr>
        <w:tabs>
          <w:tab w:val="left" w:pos="820"/>
          <w:tab w:val="left" w:pos="821"/>
        </w:tabs>
        <w:spacing w:before="10" w:line="274" w:lineRule="exact"/>
        <w:ind w:left="820" w:hanging="361"/>
        <w:rPr>
          <w:rFonts w:ascii="Symbol" w:hAnsi="Symbol"/>
        </w:rPr>
      </w:pPr>
      <w:r>
        <w:t>C.1B</w:t>
      </w:r>
      <w:r>
        <w:tab/>
        <w:t>Accommodation</w:t>
      </w:r>
    </w:p>
    <w:p w14:paraId="49657DC2" w14:textId="5A9A5089" w:rsidR="00710BC6" w:rsidRPr="00710BC6" w:rsidRDefault="00710BC6" w:rsidP="003F7A82">
      <w:pPr>
        <w:pStyle w:val="Lijstalinea"/>
        <w:numPr>
          <w:ilvl w:val="1"/>
          <w:numId w:val="4"/>
        </w:numPr>
        <w:tabs>
          <w:tab w:val="left" w:pos="820"/>
          <w:tab w:val="left" w:pos="821"/>
        </w:tabs>
        <w:spacing w:before="10" w:line="274" w:lineRule="exact"/>
        <w:ind w:left="820" w:hanging="361"/>
        <w:rPr>
          <w:rFonts w:ascii="Symbol" w:hAnsi="Symbol"/>
        </w:rPr>
      </w:pPr>
      <w:r>
        <w:t>C.1C</w:t>
      </w:r>
      <w:r>
        <w:tab/>
        <w:t>Subsistence</w:t>
      </w:r>
    </w:p>
    <w:p w14:paraId="2BD7945A" w14:textId="1CBCE923" w:rsidR="00710BC6" w:rsidRPr="00710BC6" w:rsidRDefault="00710BC6" w:rsidP="003F7A82">
      <w:pPr>
        <w:pStyle w:val="Lijstalinea"/>
        <w:numPr>
          <w:ilvl w:val="1"/>
          <w:numId w:val="4"/>
        </w:numPr>
        <w:tabs>
          <w:tab w:val="left" w:pos="820"/>
          <w:tab w:val="left" w:pos="821"/>
        </w:tabs>
        <w:spacing w:before="10" w:line="274" w:lineRule="exact"/>
        <w:ind w:left="820" w:hanging="361"/>
        <w:rPr>
          <w:rFonts w:ascii="Symbol" w:hAnsi="Symbol"/>
        </w:rPr>
      </w:pPr>
      <w:r>
        <w:t>C2</w:t>
      </w:r>
      <w:r>
        <w:tab/>
        <w:t>Equipment</w:t>
      </w:r>
    </w:p>
    <w:p w14:paraId="7B07F705" w14:textId="0E73450A" w:rsidR="00710BC6" w:rsidRDefault="00710BC6" w:rsidP="003F7A82">
      <w:pPr>
        <w:pStyle w:val="Lijstalinea"/>
        <w:numPr>
          <w:ilvl w:val="1"/>
          <w:numId w:val="4"/>
        </w:numPr>
        <w:tabs>
          <w:tab w:val="left" w:pos="820"/>
          <w:tab w:val="left" w:pos="821"/>
        </w:tabs>
        <w:spacing w:before="10" w:line="274" w:lineRule="exact"/>
        <w:ind w:left="820" w:hanging="361"/>
        <w:rPr>
          <w:rFonts w:ascii="Symbol" w:hAnsi="Symbol"/>
        </w:rPr>
      </w:pPr>
      <w:r>
        <w:t>C3</w:t>
      </w:r>
      <w:r>
        <w:tab/>
        <w:t>Other goods</w:t>
      </w:r>
    </w:p>
    <w:p w14:paraId="2414CC62" w14:textId="5055581C" w:rsidR="003F7A82" w:rsidRDefault="00710BC6" w:rsidP="003F7A82">
      <w:pPr>
        <w:pStyle w:val="Lijstalinea"/>
        <w:numPr>
          <w:ilvl w:val="1"/>
          <w:numId w:val="4"/>
        </w:numPr>
        <w:tabs>
          <w:tab w:val="left" w:pos="820"/>
          <w:tab w:val="left" w:pos="821"/>
        </w:tabs>
        <w:ind w:left="820" w:hanging="361"/>
        <w:rPr>
          <w:rFonts w:ascii="Symbol" w:hAnsi="Symbol"/>
        </w:rPr>
      </w:pPr>
      <w:r>
        <w:t>E</w:t>
      </w:r>
      <w:r>
        <w:tab/>
      </w:r>
      <w:r w:rsidR="003F7A82">
        <w:t>Indirect</w:t>
      </w:r>
      <w:r w:rsidR="003F7A82">
        <w:rPr>
          <w:spacing w:val="-3"/>
        </w:rPr>
        <w:t xml:space="preserve"> </w:t>
      </w:r>
      <w:r w:rsidR="003F7A82">
        <w:t>costs</w:t>
      </w:r>
    </w:p>
    <w:p w14:paraId="4CF199AD" w14:textId="77777777" w:rsidR="003F7A82" w:rsidRDefault="003F7A82" w:rsidP="003F7A82">
      <w:pPr>
        <w:pStyle w:val="Plattetekst"/>
        <w:spacing w:before="233"/>
        <w:ind w:left="100"/>
      </w:pPr>
      <w:r>
        <w:t>Specific cost eligibility conditions for this call:</w:t>
      </w:r>
    </w:p>
    <w:p w14:paraId="6BA16606" w14:textId="77777777" w:rsidR="003F7A82" w:rsidRDefault="003F7A82" w:rsidP="003F7A82">
      <w:pPr>
        <w:pStyle w:val="Lijstalinea"/>
        <w:numPr>
          <w:ilvl w:val="1"/>
          <w:numId w:val="4"/>
        </w:numPr>
        <w:tabs>
          <w:tab w:val="left" w:pos="820"/>
          <w:tab w:val="left" w:pos="821"/>
        </w:tabs>
        <w:spacing w:before="212"/>
        <w:ind w:left="820" w:hanging="361"/>
        <w:rPr>
          <w:rFonts w:ascii="Symbol" w:hAnsi="Symbol"/>
        </w:rPr>
      </w:pPr>
      <w:r>
        <w:t>Travel and subsistence unit cost:</w:t>
      </w:r>
      <w:r>
        <w:rPr>
          <w:spacing w:val="-1"/>
        </w:rPr>
        <w:t xml:space="preserve"> </w:t>
      </w:r>
      <w:r>
        <w:t>yes</w:t>
      </w:r>
    </w:p>
    <w:p w14:paraId="29D3EEC4" w14:textId="77777777" w:rsidR="003F7A82" w:rsidRDefault="003F7A82" w:rsidP="003F7A82">
      <w:pPr>
        <w:pStyle w:val="Lijstalinea"/>
        <w:numPr>
          <w:ilvl w:val="1"/>
          <w:numId w:val="4"/>
        </w:numPr>
        <w:tabs>
          <w:tab w:val="left" w:pos="819"/>
          <w:tab w:val="left" w:pos="821"/>
        </w:tabs>
        <w:ind w:left="820" w:hanging="361"/>
        <w:rPr>
          <w:rFonts w:ascii="Symbol" w:hAnsi="Symbol"/>
        </w:rPr>
      </w:pPr>
      <w:r>
        <w:t>Car travel costs:</w:t>
      </w:r>
      <w:r>
        <w:rPr>
          <w:spacing w:val="-5"/>
        </w:rPr>
        <w:t xml:space="preserve"> </w:t>
      </w:r>
      <w:r>
        <w:t>yes</w:t>
      </w:r>
    </w:p>
    <w:p w14:paraId="427B8EF9" w14:textId="77777777" w:rsidR="003F7A82" w:rsidRDefault="003F7A82" w:rsidP="003F7A82">
      <w:pPr>
        <w:pStyle w:val="Lijstalinea"/>
        <w:numPr>
          <w:ilvl w:val="1"/>
          <w:numId w:val="4"/>
        </w:numPr>
        <w:tabs>
          <w:tab w:val="left" w:pos="819"/>
          <w:tab w:val="left" w:pos="821"/>
        </w:tabs>
        <w:spacing w:before="12" w:line="235" w:lineRule="auto"/>
        <w:ind w:left="820" w:right="1468"/>
        <w:rPr>
          <w:rFonts w:ascii="Symbol" w:hAnsi="Symbol"/>
        </w:rPr>
      </w:pPr>
      <w:r>
        <w:t>VAT: non-deductible VAT is eligible (but please note that since 2013 VAT paid by beneficiaries</w:t>
      </w:r>
      <w:r>
        <w:rPr>
          <w:spacing w:val="-4"/>
        </w:rPr>
        <w:t xml:space="preserve"> </w:t>
      </w:r>
      <w:r>
        <w:t>that</w:t>
      </w:r>
      <w:r>
        <w:rPr>
          <w:spacing w:val="-3"/>
        </w:rPr>
        <w:t xml:space="preserve"> </w:t>
      </w:r>
      <w:r>
        <w:t>are</w:t>
      </w:r>
      <w:r>
        <w:rPr>
          <w:spacing w:val="-3"/>
        </w:rPr>
        <w:t xml:space="preserve"> </w:t>
      </w:r>
      <w:r>
        <w:t>public</w:t>
      </w:r>
      <w:r>
        <w:rPr>
          <w:spacing w:val="-3"/>
        </w:rPr>
        <w:t xml:space="preserve"> </w:t>
      </w:r>
      <w:r>
        <w:t>bodies</w:t>
      </w:r>
      <w:r>
        <w:rPr>
          <w:spacing w:val="-3"/>
        </w:rPr>
        <w:t xml:space="preserve"> </w:t>
      </w:r>
      <w:r>
        <w:t>acting</w:t>
      </w:r>
      <w:r>
        <w:rPr>
          <w:spacing w:val="-4"/>
        </w:rPr>
        <w:t xml:space="preserve"> </w:t>
      </w:r>
      <w:r>
        <w:t>as</w:t>
      </w:r>
      <w:r>
        <w:rPr>
          <w:spacing w:val="-3"/>
        </w:rPr>
        <w:t xml:space="preserve"> </w:t>
      </w:r>
      <w:r>
        <w:t>public</w:t>
      </w:r>
      <w:r>
        <w:rPr>
          <w:spacing w:val="-3"/>
        </w:rPr>
        <w:t xml:space="preserve"> </w:t>
      </w:r>
      <w:r>
        <w:t>authorities</w:t>
      </w:r>
      <w:r>
        <w:rPr>
          <w:spacing w:val="-3"/>
        </w:rPr>
        <w:t xml:space="preserve"> </w:t>
      </w:r>
      <w:r>
        <w:t>is</w:t>
      </w:r>
      <w:r>
        <w:rPr>
          <w:spacing w:val="-3"/>
        </w:rPr>
        <w:t xml:space="preserve"> </w:t>
      </w:r>
      <w:r>
        <w:t>NOT</w:t>
      </w:r>
      <w:r>
        <w:rPr>
          <w:spacing w:val="-25"/>
        </w:rPr>
        <w:t xml:space="preserve"> </w:t>
      </w:r>
      <w:r>
        <w:t>eligible)</w:t>
      </w:r>
    </w:p>
    <w:p w14:paraId="1928C206" w14:textId="77777777" w:rsidR="003F7A82" w:rsidRDefault="003F7A82" w:rsidP="003F7A82">
      <w:pPr>
        <w:pStyle w:val="Lijstalinea"/>
        <w:numPr>
          <w:ilvl w:val="1"/>
          <w:numId w:val="4"/>
        </w:numPr>
        <w:tabs>
          <w:tab w:val="left" w:pos="819"/>
          <w:tab w:val="left" w:pos="820"/>
        </w:tabs>
        <w:spacing w:before="10" w:line="272" w:lineRule="exact"/>
        <w:ind w:hanging="361"/>
        <w:rPr>
          <w:rFonts w:ascii="Symbol" w:hAnsi="Symbol"/>
        </w:rPr>
      </w:pPr>
      <w:r>
        <w:t>Other:</w:t>
      </w:r>
    </w:p>
    <w:p w14:paraId="4BA8124E" w14:textId="77777777" w:rsidR="003F7A82" w:rsidRDefault="003F7A82" w:rsidP="00710BC6">
      <w:pPr>
        <w:pStyle w:val="Lijstalinea"/>
        <w:numPr>
          <w:ilvl w:val="2"/>
          <w:numId w:val="4"/>
        </w:numPr>
      </w:pPr>
      <w:r>
        <w:t>In-kind contributions for free are allowed, but cost-neutral, i.e. they cannot be declared as</w:t>
      </w:r>
      <w:r w:rsidRPr="00710BC6">
        <w:rPr>
          <w:spacing w:val="-5"/>
        </w:rPr>
        <w:t xml:space="preserve"> </w:t>
      </w:r>
      <w:r>
        <w:t>cost,</w:t>
      </w:r>
    </w:p>
    <w:p w14:paraId="09D32809" w14:textId="77777777" w:rsidR="003F7A82" w:rsidRDefault="003F7A82" w:rsidP="00710BC6">
      <w:pPr>
        <w:pStyle w:val="Lijstalinea"/>
        <w:numPr>
          <w:ilvl w:val="2"/>
          <w:numId w:val="4"/>
        </w:numPr>
      </w:pPr>
      <w:r>
        <w:t>Project</w:t>
      </w:r>
      <w:r w:rsidRPr="00710BC6">
        <w:rPr>
          <w:spacing w:val="-5"/>
        </w:rPr>
        <w:t xml:space="preserve"> </w:t>
      </w:r>
      <w:r>
        <w:t>websites:</w:t>
      </w:r>
      <w:r w:rsidRPr="00710BC6">
        <w:rPr>
          <w:spacing w:val="-4"/>
        </w:rPr>
        <w:t xml:space="preserve"> </w:t>
      </w:r>
      <w:r>
        <w:t>communication</w:t>
      </w:r>
      <w:r w:rsidRPr="00710BC6">
        <w:rPr>
          <w:spacing w:val="-5"/>
        </w:rPr>
        <w:t xml:space="preserve"> </w:t>
      </w:r>
      <w:r>
        <w:t>costs</w:t>
      </w:r>
      <w:r w:rsidRPr="00710BC6">
        <w:rPr>
          <w:spacing w:val="-4"/>
        </w:rPr>
        <w:t xml:space="preserve"> </w:t>
      </w:r>
      <w:r>
        <w:t>for</w:t>
      </w:r>
      <w:r w:rsidRPr="00710BC6">
        <w:rPr>
          <w:spacing w:val="-5"/>
        </w:rPr>
        <w:t xml:space="preserve"> </w:t>
      </w:r>
      <w:r>
        <w:t>presenting</w:t>
      </w:r>
      <w:r w:rsidRPr="00710BC6">
        <w:rPr>
          <w:spacing w:val="-4"/>
        </w:rPr>
        <w:t xml:space="preserve"> </w:t>
      </w:r>
      <w:r>
        <w:t>the</w:t>
      </w:r>
      <w:r w:rsidRPr="00710BC6">
        <w:rPr>
          <w:spacing w:val="-5"/>
        </w:rPr>
        <w:t xml:space="preserve"> </w:t>
      </w:r>
      <w:r>
        <w:t>project</w:t>
      </w:r>
      <w:r w:rsidRPr="00710BC6">
        <w:rPr>
          <w:spacing w:val="-4"/>
        </w:rPr>
        <w:t xml:space="preserve"> </w:t>
      </w:r>
      <w:r>
        <w:t>on</w:t>
      </w:r>
      <w:r w:rsidRPr="00710BC6">
        <w:rPr>
          <w:spacing w:val="-20"/>
        </w:rPr>
        <w:t xml:space="preserve"> </w:t>
      </w:r>
      <w:r>
        <w:t>the</w:t>
      </w:r>
      <w:r w:rsidRPr="00710BC6">
        <w:rPr>
          <w:spacing w:val="-4"/>
        </w:rPr>
        <w:t xml:space="preserve"> </w:t>
      </w:r>
      <w:r>
        <w:t>participants’ websites or social media accounts are eligible; costs for separate project websites are not</w:t>
      </w:r>
      <w:r w:rsidRPr="00710BC6">
        <w:rPr>
          <w:spacing w:val="-3"/>
        </w:rPr>
        <w:t xml:space="preserve"> </w:t>
      </w:r>
      <w:r>
        <w:t>eligible.</w:t>
      </w:r>
    </w:p>
    <w:p w14:paraId="4558F7D3" w14:textId="77777777" w:rsidR="00F11DF3" w:rsidRPr="00F11DF3" w:rsidRDefault="00F11DF3" w:rsidP="00F11DF3">
      <w:pPr>
        <w:pStyle w:val="Kop2"/>
        <w:ind w:left="0"/>
        <w:rPr>
          <w:b/>
          <w:bCs/>
          <w:sz w:val="22"/>
          <w:szCs w:val="22"/>
        </w:rPr>
      </w:pPr>
    </w:p>
    <w:p w14:paraId="08F2DDCA" w14:textId="77777777" w:rsidR="00F11DF3" w:rsidRDefault="005226FE" w:rsidP="00F11DF3">
      <w:pPr>
        <w:pStyle w:val="Kop2"/>
        <w:ind w:left="0"/>
        <w:rPr>
          <w:b/>
          <w:bCs/>
        </w:rPr>
      </w:pPr>
      <w:bookmarkStart w:id="21" w:name="_Toc131084886"/>
      <w:r w:rsidRPr="005226FE">
        <w:rPr>
          <w:b/>
          <w:bCs/>
        </w:rPr>
        <w:t>Reporting and payment</w:t>
      </w:r>
      <w:bookmarkEnd w:id="21"/>
    </w:p>
    <w:p w14:paraId="04F21B55" w14:textId="77777777" w:rsidR="00F11DF3" w:rsidRPr="00F11DF3" w:rsidRDefault="00F11DF3" w:rsidP="00F11DF3">
      <w:pPr>
        <w:pStyle w:val="Kop2"/>
        <w:ind w:left="0"/>
        <w:rPr>
          <w:b/>
          <w:bCs/>
          <w:sz w:val="22"/>
          <w:szCs w:val="22"/>
        </w:rPr>
      </w:pPr>
    </w:p>
    <w:p w14:paraId="6DCB4F33" w14:textId="7105DCC1" w:rsidR="003F7A82" w:rsidRPr="00F11DF3" w:rsidRDefault="003F7A82" w:rsidP="00F11DF3">
      <w:pPr>
        <w:rPr>
          <w:b/>
          <w:bCs/>
        </w:rPr>
      </w:pPr>
      <w:r>
        <w:t>The deadlines for reporting and payment will be discussed individually and set in the Grant Agreement. However, as a general rule, the payments will be split into three lump sums:</w:t>
      </w:r>
    </w:p>
    <w:p w14:paraId="2BAA4B25" w14:textId="77777777" w:rsidR="003F7A82" w:rsidRDefault="003F7A82" w:rsidP="00F11DF3"/>
    <w:p w14:paraId="3F118868" w14:textId="77777777" w:rsidR="003F7A82" w:rsidRDefault="003F7A82" w:rsidP="003F7A82">
      <w:pPr>
        <w:pStyle w:val="Lijstalinea"/>
        <w:numPr>
          <w:ilvl w:val="0"/>
          <w:numId w:val="2"/>
        </w:numPr>
        <w:tabs>
          <w:tab w:val="left" w:pos="821"/>
        </w:tabs>
        <w:spacing w:before="0"/>
        <w:ind w:hanging="361"/>
      </w:pPr>
      <w:r>
        <w:t>Pre-payment of 30% of the total sum awarded after signing the Grant</w:t>
      </w:r>
      <w:r>
        <w:rPr>
          <w:spacing w:val="-37"/>
        </w:rPr>
        <w:t xml:space="preserve"> </w:t>
      </w:r>
      <w:r>
        <w:t>Agreement,</w:t>
      </w:r>
    </w:p>
    <w:p w14:paraId="1EAADFF1" w14:textId="77777777" w:rsidR="003F7A82" w:rsidRDefault="003F7A82" w:rsidP="003F7A82">
      <w:pPr>
        <w:pStyle w:val="Lijstalinea"/>
        <w:numPr>
          <w:ilvl w:val="0"/>
          <w:numId w:val="2"/>
        </w:numPr>
        <w:tabs>
          <w:tab w:val="left" w:pos="821"/>
        </w:tabs>
        <w:spacing w:before="0"/>
        <w:ind w:right="341" w:hanging="361"/>
      </w:pPr>
      <w:r>
        <w:t>Mid-project payment of a further 40% of the total sum awarded when the beneficiary is close</w:t>
      </w:r>
      <w:r>
        <w:rPr>
          <w:spacing w:val="-4"/>
        </w:rPr>
        <w:t xml:space="preserve"> </w:t>
      </w:r>
      <w:r>
        <w:t>to</w:t>
      </w:r>
      <w:r>
        <w:rPr>
          <w:spacing w:val="-4"/>
        </w:rPr>
        <w:t xml:space="preserve"> </w:t>
      </w:r>
      <w:r>
        <w:t>spending</w:t>
      </w:r>
      <w:r>
        <w:rPr>
          <w:spacing w:val="-3"/>
        </w:rPr>
        <w:t xml:space="preserve"> </w:t>
      </w:r>
      <w:r>
        <w:t>the</w:t>
      </w:r>
      <w:r>
        <w:rPr>
          <w:spacing w:val="-4"/>
        </w:rPr>
        <w:t xml:space="preserve"> </w:t>
      </w:r>
      <w:r>
        <w:t>initial</w:t>
      </w:r>
      <w:r>
        <w:rPr>
          <w:spacing w:val="-3"/>
        </w:rPr>
        <w:t xml:space="preserve"> </w:t>
      </w:r>
      <w:r>
        <w:t>payment</w:t>
      </w:r>
      <w:r>
        <w:rPr>
          <w:spacing w:val="-4"/>
        </w:rPr>
        <w:t xml:space="preserve"> </w:t>
      </w:r>
      <w:r>
        <w:t>and</w:t>
      </w:r>
      <w:r>
        <w:rPr>
          <w:spacing w:val="-3"/>
        </w:rPr>
        <w:t xml:space="preserve"> </w:t>
      </w:r>
      <w:r>
        <w:t>presents a</w:t>
      </w:r>
      <w:r>
        <w:rPr>
          <w:spacing w:val="-4"/>
        </w:rPr>
        <w:t xml:space="preserve"> </w:t>
      </w:r>
      <w:r>
        <w:t>spending</w:t>
      </w:r>
      <w:r>
        <w:rPr>
          <w:spacing w:val="-3"/>
        </w:rPr>
        <w:t xml:space="preserve"> </w:t>
      </w:r>
      <w:r>
        <w:t>summary</w:t>
      </w:r>
      <w:r>
        <w:rPr>
          <w:spacing w:val="-4"/>
        </w:rPr>
        <w:t xml:space="preserve"> </w:t>
      </w:r>
      <w:r>
        <w:t>and</w:t>
      </w:r>
      <w:r>
        <w:rPr>
          <w:spacing w:val="-4"/>
        </w:rPr>
        <w:t xml:space="preserve"> </w:t>
      </w:r>
      <w:r>
        <w:t>progress</w:t>
      </w:r>
      <w:r>
        <w:rPr>
          <w:spacing w:val="-3"/>
        </w:rPr>
        <w:t xml:space="preserve"> </w:t>
      </w:r>
      <w:r>
        <w:t>report,</w:t>
      </w:r>
    </w:p>
    <w:p w14:paraId="1C5DD215" w14:textId="77777777" w:rsidR="003F7A82" w:rsidRPr="003F7A82" w:rsidRDefault="003F7A82" w:rsidP="003F7A82">
      <w:pPr>
        <w:pStyle w:val="Lijstalinea"/>
        <w:numPr>
          <w:ilvl w:val="0"/>
          <w:numId w:val="2"/>
        </w:numPr>
        <w:tabs>
          <w:tab w:val="left" w:pos="821"/>
        </w:tabs>
        <w:spacing w:before="1"/>
        <w:ind w:hanging="361"/>
        <w:rPr>
          <w:sz w:val="24"/>
        </w:rPr>
      </w:pPr>
      <w:r>
        <w:t>Final payment of the remaining 30% upon project</w:t>
      </w:r>
      <w:r>
        <w:rPr>
          <w:spacing w:val="-11"/>
        </w:rPr>
        <w:t xml:space="preserve"> </w:t>
      </w:r>
      <w:r>
        <w:t>completion</w:t>
      </w:r>
    </w:p>
    <w:p w14:paraId="55500114" w14:textId="77777777" w:rsidR="003F7A82" w:rsidRDefault="003F7A82" w:rsidP="003F7A82">
      <w:pPr>
        <w:tabs>
          <w:tab w:val="left" w:pos="821"/>
        </w:tabs>
        <w:spacing w:before="1"/>
        <w:rPr>
          <w:sz w:val="24"/>
        </w:rPr>
      </w:pPr>
    </w:p>
    <w:p w14:paraId="652717ED" w14:textId="77777777" w:rsidR="00892759" w:rsidRDefault="00892759" w:rsidP="00F11DF3">
      <w:pPr>
        <w:pStyle w:val="Kop2"/>
        <w:ind w:left="0"/>
        <w:rPr>
          <w:b/>
          <w:bCs/>
        </w:rPr>
      </w:pPr>
      <w:bookmarkStart w:id="22" w:name="_Toc131084887"/>
    </w:p>
    <w:p w14:paraId="75EC67A7" w14:textId="29636504" w:rsidR="003F7A82" w:rsidRPr="00F11DF3" w:rsidRDefault="003F7A82" w:rsidP="00F11DF3">
      <w:pPr>
        <w:pStyle w:val="Kop2"/>
        <w:ind w:left="0"/>
        <w:rPr>
          <w:b/>
          <w:bCs/>
        </w:rPr>
      </w:pPr>
      <w:r w:rsidRPr="00F11DF3">
        <w:rPr>
          <w:b/>
          <w:bCs/>
        </w:rPr>
        <w:t>Non-compliance and breach of contract</w:t>
      </w:r>
      <w:bookmarkEnd w:id="22"/>
    </w:p>
    <w:p w14:paraId="75D45DB6" w14:textId="77777777" w:rsidR="003F7A82" w:rsidRDefault="003F7A82" w:rsidP="003F7A82">
      <w:pPr>
        <w:pStyle w:val="Plattetekst"/>
        <w:ind w:right="618"/>
      </w:pPr>
    </w:p>
    <w:p w14:paraId="6440F243" w14:textId="77777777" w:rsidR="005226FE" w:rsidRDefault="003F7A82" w:rsidP="005226FE">
      <w:pPr>
        <w:pStyle w:val="Plattetekst"/>
        <w:ind w:right="618"/>
      </w:pPr>
      <w:r>
        <w:t>The Grant Agreement provides for the measures the EFJCA may take in case of breach of contract (and other non-compliance issues).</w:t>
      </w:r>
    </w:p>
    <w:p w14:paraId="257F56DE" w14:textId="77777777" w:rsidR="006D12E7" w:rsidRDefault="006D12E7" w:rsidP="00F11DF3">
      <w:pPr>
        <w:pStyle w:val="Kop1"/>
        <w:ind w:left="0"/>
        <w:rPr>
          <w:b/>
          <w:bCs/>
        </w:rPr>
      </w:pPr>
    </w:p>
    <w:p w14:paraId="48026EF3" w14:textId="3D634C9F" w:rsidR="003F7A82" w:rsidRPr="005226FE" w:rsidRDefault="003F7A82" w:rsidP="00F11DF3">
      <w:pPr>
        <w:pStyle w:val="Kop1"/>
        <w:ind w:left="0"/>
        <w:rPr>
          <w:b/>
          <w:bCs/>
        </w:rPr>
      </w:pPr>
      <w:bookmarkStart w:id="23" w:name="_Toc131084888"/>
      <w:r w:rsidRPr="005226FE">
        <w:rPr>
          <w:b/>
          <w:bCs/>
        </w:rPr>
        <w:t>How to apply</w:t>
      </w:r>
      <w:bookmarkEnd w:id="23"/>
    </w:p>
    <w:p w14:paraId="20674CB3" w14:textId="77777777" w:rsidR="003F7A82" w:rsidRDefault="003F7A82" w:rsidP="003F7A82">
      <w:pPr>
        <w:pStyle w:val="Plattetekst"/>
        <w:spacing w:before="300"/>
        <w:ind w:right="693"/>
      </w:pPr>
      <w:r>
        <w:t>All proposals must be submitted directly online via the Online Grant Management System. Paper applications are NOT</w:t>
      </w:r>
      <w:r>
        <w:rPr>
          <w:spacing w:val="-4"/>
        </w:rPr>
        <w:t xml:space="preserve"> </w:t>
      </w:r>
      <w:r>
        <w:t>accepted.</w:t>
      </w:r>
    </w:p>
    <w:p w14:paraId="35F64280" w14:textId="77777777" w:rsidR="003F7A82" w:rsidRDefault="003F7A82" w:rsidP="003F7A82">
      <w:pPr>
        <w:pStyle w:val="Plattetekst"/>
        <w:spacing w:line="266" w:lineRule="exact"/>
      </w:pPr>
      <w:r>
        <w:t>Submission is a 2-step</w:t>
      </w:r>
      <w:r>
        <w:rPr>
          <w:spacing w:val="-18"/>
        </w:rPr>
        <w:t xml:space="preserve"> </w:t>
      </w:r>
      <w:r>
        <w:t>process:</w:t>
      </w:r>
    </w:p>
    <w:p w14:paraId="4361E950" w14:textId="552737DF" w:rsidR="003F7A82" w:rsidRDefault="003F7A82" w:rsidP="003F7A82">
      <w:pPr>
        <w:pStyle w:val="Lijstalinea"/>
        <w:numPr>
          <w:ilvl w:val="0"/>
          <w:numId w:val="1"/>
        </w:numPr>
        <w:tabs>
          <w:tab w:val="left" w:pos="821"/>
        </w:tabs>
        <w:spacing w:before="0"/>
        <w:ind w:right="518" w:hanging="361"/>
      </w:pPr>
      <w:r>
        <w:t>Create a user account in Online Grant Management System, register your organisation and follow the instructions provided in the</w:t>
      </w:r>
      <w:r>
        <w:rPr>
          <w:spacing w:val="-8"/>
        </w:rPr>
        <w:t xml:space="preserve"> </w:t>
      </w:r>
      <w:r w:rsidR="00DD5F64">
        <w:t>system.</w:t>
      </w:r>
    </w:p>
    <w:p w14:paraId="1E408079" w14:textId="2480FE50" w:rsidR="003F7A82" w:rsidRDefault="00DD5F64" w:rsidP="003F7A82">
      <w:pPr>
        <w:pStyle w:val="Lijstalinea"/>
        <w:numPr>
          <w:ilvl w:val="0"/>
          <w:numId w:val="1"/>
        </w:numPr>
        <w:tabs>
          <w:tab w:val="left" w:pos="821"/>
        </w:tabs>
        <w:spacing w:before="0"/>
        <w:ind w:right="477"/>
      </w:pPr>
      <w:r>
        <w:t>Submit</w:t>
      </w:r>
      <w:r w:rsidR="003F7A82">
        <w:t xml:space="preserve"> the application through the Online Grant Management System after logging in, fill out the application and click ‘Submit’. The applicant will receive a copy of its application via e-mail.</w:t>
      </w:r>
    </w:p>
    <w:p w14:paraId="1EEE2ACE" w14:textId="77777777" w:rsidR="00892759" w:rsidRPr="00892759" w:rsidRDefault="00892759" w:rsidP="00892759">
      <w:pPr>
        <w:tabs>
          <w:tab w:val="left" w:pos="821"/>
        </w:tabs>
        <w:ind w:right="477"/>
        <w:rPr>
          <w:sz w:val="32"/>
          <w:szCs w:val="32"/>
        </w:rPr>
      </w:pPr>
    </w:p>
    <w:p w14:paraId="362D0E1C" w14:textId="77777777" w:rsidR="003F7A82" w:rsidRPr="005226FE" w:rsidRDefault="003F7A82" w:rsidP="00F11DF3">
      <w:pPr>
        <w:pStyle w:val="Kop1"/>
        <w:ind w:left="0"/>
        <w:rPr>
          <w:b/>
          <w:bCs/>
        </w:rPr>
      </w:pPr>
      <w:bookmarkStart w:id="24" w:name="_Toc131084889"/>
      <w:r w:rsidRPr="005226FE">
        <w:rPr>
          <w:b/>
          <w:bCs/>
        </w:rPr>
        <w:t>Help</w:t>
      </w:r>
      <w:bookmarkEnd w:id="24"/>
    </w:p>
    <w:p w14:paraId="798315DF" w14:textId="77777777" w:rsidR="003F7A82" w:rsidRDefault="003F7A82" w:rsidP="00F11DF3">
      <w:pPr>
        <w:pStyle w:val="Plattetekst"/>
        <w:spacing w:before="299"/>
        <w:ind w:right="928"/>
      </w:pPr>
      <w:r>
        <w:t>All applicants can download a document containing Guidelines for Applicants, which contains detailed instructions on how to fill out an application (available for download at the top of the application form).</w:t>
      </w:r>
    </w:p>
    <w:p w14:paraId="34EAF3B7" w14:textId="77777777" w:rsidR="003F7A82" w:rsidRDefault="003F7A82" w:rsidP="003F7A82">
      <w:pPr>
        <w:pStyle w:val="Plattetekst"/>
        <w:spacing w:before="8"/>
        <w:rPr>
          <w:sz w:val="21"/>
        </w:rPr>
      </w:pPr>
    </w:p>
    <w:p w14:paraId="349475F1" w14:textId="53537DE0" w:rsidR="003F7A82" w:rsidRDefault="003F7A82" w:rsidP="00F11DF3">
      <w:pPr>
        <w:pStyle w:val="Plattetekst"/>
        <w:spacing w:before="1"/>
        <w:ind w:right="602"/>
      </w:pPr>
      <w:r>
        <w:t xml:space="preserve">If </w:t>
      </w:r>
      <w:r w:rsidR="0000008E">
        <w:t xml:space="preserve">you have a question </w:t>
      </w:r>
      <w:r>
        <w:t>or have a technical issue, please do not hesitate to contact us directly:</w:t>
      </w:r>
    </w:p>
    <w:p w14:paraId="7402A5AA" w14:textId="657FD2E7" w:rsidR="0000008E" w:rsidRDefault="003F7A82" w:rsidP="006D12E7">
      <w:pPr>
        <w:pStyle w:val="Plattetekst"/>
        <w:spacing w:before="1"/>
        <w:ind w:right="602"/>
      </w:pPr>
      <w:r>
        <w:t>Pascale Franck &amp; Bert Groen</w:t>
      </w:r>
      <w:r w:rsidR="0000008E">
        <w:t>:</w:t>
      </w:r>
    </w:p>
    <w:p w14:paraId="4877531C" w14:textId="77777777" w:rsidR="0000008E" w:rsidRDefault="0000008E" w:rsidP="006D12E7">
      <w:pPr>
        <w:pStyle w:val="Plattetekst"/>
        <w:spacing w:before="1"/>
        <w:ind w:right="602"/>
      </w:pPr>
    </w:p>
    <w:p w14:paraId="4A593AAB" w14:textId="1CB9BFEE" w:rsidR="005F446B" w:rsidRDefault="00000000" w:rsidP="00736EF4">
      <w:pPr>
        <w:pStyle w:val="Plattetekst"/>
        <w:spacing w:before="1"/>
        <w:ind w:right="602"/>
        <w:rPr>
          <w:sz w:val="10"/>
        </w:rPr>
      </w:pPr>
      <w:hyperlink r:id="rId16" w:history="1">
        <w:r w:rsidR="0000008E" w:rsidRPr="00B12C88">
          <w:rPr>
            <w:rStyle w:val="Hyperlink"/>
          </w:rPr>
          <w:t>board@efjca.eu</w:t>
        </w:r>
      </w:hyperlink>
    </w:p>
    <w:sectPr w:rsidR="005F446B">
      <w:pgSz w:w="11910" w:h="16840"/>
      <w:pgMar w:top="1320" w:right="1140" w:bottom="280"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F70F" w14:textId="77777777" w:rsidR="00463039" w:rsidRDefault="00463039" w:rsidP="00104448">
      <w:r>
        <w:separator/>
      </w:r>
    </w:p>
  </w:endnote>
  <w:endnote w:type="continuationSeparator" w:id="0">
    <w:p w14:paraId="57E927A4" w14:textId="77777777" w:rsidR="00463039" w:rsidRDefault="00463039" w:rsidP="0010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8B84" w14:textId="77777777" w:rsidR="00EF56DD" w:rsidRDefault="00EF56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1557" w14:textId="77777777" w:rsidR="00EF56DD" w:rsidRDefault="00EF56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7192" w14:textId="77777777" w:rsidR="00EF56DD" w:rsidRDefault="00EF5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C781" w14:textId="77777777" w:rsidR="00463039" w:rsidRDefault="00463039" w:rsidP="00104448">
      <w:r>
        <w:separator/>
      </w:r>
    </w:p>
  </w:footnote>
  <w:footnote w:type="continuationSeparator" w:id="0">
    <w:p w14:paraId="48BA2A5A" w14:textId="77777777" w:rsidR="00463039" w:rsidRDefault="00463039" w:rsidP="00104448">
      <w:r>
        <w:continuationSeparator/>
      </w:r>
    </w:p>
  </w:footnote>
  <w:footnote w:id="1">
    <w:p w14:paraId="774D576B" w14:textId="77777777" w:rsidR="00D57F9B" w:rsidRPr="00664658" w:rsidRDefault="00D57F9B" w:rsidP="00D57F9B">
      <w:pPr>
        <w:pStyle w:val="Voetnoottekst"/>
        <w:rPr>
          <w:sz w:val="16"/>
          <w:szCs w:val="16"/>
        </w:rPr>
      </w:pPr>
      <w:r>
        <w:rPr>
          <w:rStyle w:val="Voetnootmarkering"/>
        </w:rPr>
        <w:footnoteRef/>
      </w:r>
      <w:r w:rsidRPr="00664658">
        <w:rPr>
          <w:sz w:val="16"/>
          <w:szCs w:val="16"/>
        </w:rPr>
        <w:t>Privileged EFJCA members are members that pay a yearly fee for their membership which gives them certain benefits, like free FJC conference registration and reimbursement of costs in line with the EU guidelines, free access to the EFJCA international exchange meetings, free registration and/or price reduction on trainings provided by the EFJCA, active involvement in European FJC developments, regular interaction with the EFJCA, free access to EFJCA webinars and possibility for re-granting project.</w:t>
      </w:r>
    </w:p>
    <w:p w14:paraId="6D1F8BDE" w14:textId="77777777" w:rsidR="00D57F9B" w:rsidRPr="00104448" w:rsidRDefault="00D57F9B" w:rsidP="00D57F9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A41E" w14:textId="6BD379DA" w:rsidR="00EF56DD" w:rsidRDefault="00463039">
    <w:pPr>
      <w:pStyle w:val="Koptekst"/>
    </w:pPr>
    <w:r>
      <w:rPr>
        <w:noProof/>
      </w:rPr>
      <w:pict w14:anchorId="2AF69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86543" o:spid="_x0000_s1027" type="#_x0000_t75" alt="" style="position:absolute;margin-left:0;margin-top:0;width:472.4pt;height:481.95pt;z-index:-251653120;mso-wrap-edited:f;mso-width-percent:0;mso-height-percent:0;mso-position-horizontal:center;mso-position-horizontal-relative:margin;mso-position-vertical:center;mso-position-vertical-relative:margin;mso-width-percent:0;mso-height-percent:0" o:allowincell="f">
          <v:imagedata r:id="rId1" o:title="Logo EFJCA kle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06B9" w14:textId="2C8C4229" w:rsidR="00EF56DD" w:rsidRDefault="00463039">
    <w:pPr>
      <w:pStyle w:val="Koptekst"/>
    </w:pPr>
    <w:r>
      <w:rPr>
        <w:noProof/>
      </w:rPr>
      <w:pict w14:anchorId="1BD2F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86544" o:spid="_x0000_s1026" type="#_x0000_t75" alt="" style="position:absolute;margin-left:0;margin-top:0;width:472.4pt;height:481.95pt;z-index:-251650048;mso-wrap-edited:f;mso-width-percent:0;mso-height-percent:0;mso-position-horizontal:center;mso-position-horizontal-relative:margin;mso-position-vertical:center;mso-position-vertical-relative:margin;mso-width-percent:0;mso-height-percent:0" o:allowincell="f">
          <v:imagedata r:id="rId1" o:title="Logo EFJCA kle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922" w14:textId="00A70D8F" w:rsidR="00EF56DD" w:rsidRDefault="00463039">
    <w:pPr>
      <w:pStyle w:val="Koptekst"/>
    </w:pPr>
    <w:r>
      <w:rPr>
        <w:noProof/>
      </w:rPr>
      <w:pict w14:anchorId="23BFD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86542" o:spid="_x0000_s1025" type="#_x0000_t75" alt="" style="position:absolute;margin-left:0;margin-top:0;width:472.4pt;height:481.95pt;z-index:-251656192;mso-wrap-edited:f;mso-width-percent:0;mso-height-percent:0;mso-position-horizontal:center;mso-position-horizontal-relative:margin;mso-position-vertical:center;mso-position-vertical-relative:margin;mso-width-percent:0;mso-height-percent:0" o:allowincell="f">
          <v:imagedata r:id="rId1" o:title="Logo EFJCA kle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6F3"/>
    <w:multiLevelType w:val="hybridMultilevel"/>
    <w:tmpl w:val="C7F20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AD6E3A"/>
    <w:multiLevelType w:val="hybridMultilevel"/>
    <w:tmpl w:val="EDA42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4642F"/>
    <w:multiLevelType w:val="hybridMultilevel"/>
    <w:tmpl w:val="51905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9A1F35"/>
    <w:multiLevelType w:val="hybridMultilevel"/>
    <w:tmpl w:val="CFFEF44A"/>
    <w:lvl w:ilvl="0" w:tplc="6A4C75D0">
      <w:numFmt w:val="bullet"/>
      <w:lvlText w:val="•"/>
      <w:lvlJc w:val="left"/>
      <w:pPr>
        <w:ind w:left="820" w:hanging="360"/>
      </w:pPr>
      <w:rPr>
        <w:rFonts w:hint="default"/>
        <w:w w:val="100"/>
      </w:rPr>
    </w:lvl>
    <w:lvl w:ilvl="1" w:tplc="226A87B0">
      <w:numFmt w:val="bullet"/>
      <w:lvlText w:val="•"/>
      <w:lvlJc w:val="left"/>
      <w:pPr>
        <w:ind w:left="1682" w:hanging="360"/>
      </w:pPr>
      <w:rPr>
        <w:rFonts w:hint="default"/>
      </w:rPr>
    </w:lvl>
    <w:lvl w:ilvl="2" w:tplc="D2467220">
      <w:numFmt w:val="bullet"/>
      <w:lvlText w:val="•"/>
      <w:lvlJc w:val="left"/>
      <w:pPr>
        <w:ind w:left="2545" w:hanging="360"/>
      </w:pPr>
      <w:rPr>
        <w:rFonts w:hint="default"/>
      </w:rPr>
    </w:lvl>
    <w:lvl w:ilvl="3" w:tplc="C35E8DAA">
      <w:numFmt w:val="bullet"/>
      <w:lvlText w:val="•"/>
      <w:lvlJc w:val="left"/>
      <w:pPr>
        <w:ind w:left="3407" w:hanging="360"/>
      </w:pPr>
      <w:rPr>
        <w:rFonts w:hint="default"/>
      </w:rPr>
    </w:lvl>
    <w:lvl w:ilvl="4" w:tplc="3F6EEBFC">
      <w:numFmt w:val="bullet"/>
      <w:lvlText w:val="•"/>
      <w:lvlJc w:val="left"/>
      <w:pPr>
        <w:ind w:left="4270" w:hanging="360"/>
      </w:pPr>
      <w:rPr>
        <w:rFonts w:hint="default"/>
      </w:rPr>
    </w:lvl>
    <w:lvl w:ilvl="5" w:tplc="E112FB8E">
      <w:numFmt w:val="bullet"/>
      <w:lvlText w:val="•"/>
      <w:lvlJc w:val="left"/>
      <w:pPr>
        <w:ind w:left="5132" w:hanging="360"/>
      </w:pPr>
      <w:rPr>
        <w:rFonts w:hint="default"/>
      </w:rPr>
    </w:lvl>
    <w:lvl w:ilvl="6" w:tplc="443C2F82">
      <w:numFmt w:val="bullet"/>
      <w:lvlText w:val="•"/>
      <w:lvlJc w:val="left"/>
      <w:pPr>
        <w:ind w:left="5995" w:hanging="360"/>
      </w:pPr>
      <w:rPr>
        <w:rFonts w:hint="default"/>
      </w:rPr>
    </w:lvl>
    <w:lvl w:ilvl="7" w:tplc="1C2C2D00">
      <w:numFmt w:val="bullet"/>
      <w:lvlText w:val="•"/>
      <w:lvlJc w:val="left"/>
      <w:pPr>
        <w:ind w:left="6857" w:hanging="360"/>
      </w:pPr>
      <w:rPr>
        <w:rFonts w:hint="default"/>
      </w:rPr>
    </w:lvl>
    <w:lvl w:ilvl="8" w:tplc="B58A26A0">
      <w:numFmt w:val="bullet"/>
      <w:lvlText w:val="•"/>
      <w:lvlJc w:val="left"/>
      <w:pPr>
        <w:ind w:left="7720" w:hanging="360"/>
      </w:pPr>
      <w:rPr>
        <w:rFonts w:hint="default"/>
      </w:rPr>
    </w:lvl>
  </w:abstractNum>
  <w:abstractNum w:abstractNumId="4" w15:restartNumberingAfterBreak="0">
    <w:nsid w:val="2CE4689E"/>
    <w:multiLevelType w:val="hybridMultilevel"/>
    <w:tmpl w:val="6F569E6A"/>
    <w:lvl w:ilvl="0" w:tplc="04130003">
      <w:start w:val="1"/>
      <w:numFmt w:val="bullet"/>
      <w:lvlText w:val="o"/>
      <w:lvlJc w:val="left"/>
      <w:pPr>
        <w:ind w:left="1540" w:hanging="360"/>
      </w:pPr>
      <w:rPr>
        <w:rFonts w:ascii="Courier New" w:hAnsi="Courier New" w:cs="Courier New" w:hint="default"/>
      </w:rPr>
    </w:lvl>
    <w:lvl w:ilvl="1" w:tplc="04130003" w:tentative="1">
      <w:start w:val="1"/>
      <w:numFmt w:val="bullet"/>
      <w:lvlText w:val="o"/>
      <w:lvlJc w:val="left"/>
      <w:pPr>
        <w:ind w:left="2260" w:hanging="360"/>
      </w:pPr>
      <w:rPr>
        <w:rFonts w:ascii="Courier New" w:hAnsi="Courier New" w:cs="Courier New" w:hint="default"/>
      </w:rPr>
    </w:lvl>
    <w:lvl w:ilvl="2" w:tplc="04130005" w:tentative="1">
      <w:start w:val="1"/>
      <w:numFmt w:val="bullet"/>
      <w:lvlText w:val=""/>
      <w:lvlJc w:val="left"/>
      <w:pPr>
        <w:ind w:left="2980" w:hanging="360"/>
      </w:pPr>
      <w:rPr>
        <w:rFonts w:ascii="Wingdings" w:hAnsi="Wingdings" w:hint="default"/>
      </w:rPr>
    </w:lvl>
    <w:lvl w:ilvl="3" w:tplc="04130001" w:tentative="1">
      <w:start w:val="1"/>
      <w:numFmt w:val="bullet"/>
      <w:lvlText w:val=""/>
      <w:lvlJc w:val="left"/>
      <w:pPr>
        <w:ind w:left="3700" w:hanging="360"/>
      </w:pPr>
      <w:rPr>
        <w:rFonts w:ascii="Symbol" w:hAnsi="Symbol" w:hint="default"/>
      </w:rPr>
    </w:lvl>
    <w:lvl w:ilvl="4" w:tplc="04130003" w:tentative="1">
      <w:start w:val="1"/>
      <w:numFmt w:val="bullet"/>
      <w:lvlText w:val="o"/>
      <w:lvlJc w:val="left"/>
      <w:pPr>
        <w:ind w:left="4420" w:hanging="360"/>
      </w:pPr>
      <w:rPr>
        <w:rFonts w:ascii="Courier New" w:hAnsi="Courier New" w:cs="Courier New" w:hint="default"/>
      </w:rPr>
    </w:lvl>
    <w:lvl w:ilvl="5" w:tplc="04130005" w:tentative="1">
      <w:start w:val="1"/>
      <w:numFmt w:val="bullet"/>
      <w:lvlText w:val=""/>
      <w:lvlJc w:val="left"/>
      <w:pPr>
        <w:ind w:left="5140" w:hanging="360"/>
      </w:pPr>
      <w:rPr>
        <w:rFonts w:ascii="Wingdings" w:hAnsi="Wingdings" w:hint="default"/>
      </w:rPr>
    </w:lvl>
    <w:lvl w:ilvl="6" w:tplc="04130001" w:tentative="1">
      <w:start w:val="1"/>
      <w:numFmt w:val="bullet"/>
      <w:lvlText w:val=""/>
      <w:lvlJc w:val="left"/>
      <w:pPr>
        <w:ind w:left="5860" w:hanging="360"/>
      </w:pPr>
      <w:rPr>
        <w:rFonts w:ascii="Symbol" w:hAnsi="Symbol" w:hint="default"/>
      </w:rPr>
    </w:lvl>
    <w:lvl w:ilvl="7" w:tplc="04130003" w:tentative="1">
      <w:start w:val="1"/>
      <w:numFmt w:val="bullet"/>
      <w:lvlText w:val="o"/>
      <w:lvlJc w:val="left"/>
      <w:pPr>
        <w:ind w:left="6580" w:hanging="360"/>
      </w:pPr>
      <w:rPr>
        <w:rFonts w:ascii="Courier New" w:hAnsi="Courier New" w:cs="Courier New" w:hint="default"/>
      </w:rPr>
    </w:lvl>
    <w:lvl w:ilvl="8" w:tplc="04130005" w:tentative="1">
      <w:start w:val="1"/>
      <w:numFmt w:val="bullet"/>
      <w:lvlText w:val=""/>
      <w:lvlJc w:val="left"/>
      <w:pPr>
        <w:ind w:left="7300" w:hanging="360"/>
      </w:pPr>
      <w:rPr>
        <w:rFonts w:ascii="Wingdings" w:hAnsi="Wingdings" w:hint="default"/>
      </w:rPr>
    </w:lvl>
  </w:abstractNum>
  <w:abstractNum w:abstractNumId="5" w15:restartNumberingAfterBreak="0">
    <w:nsid w:val="349F652F"/>
    <w:multiLevelType w:val="hybridMultilevel"/>
    <w:tmpl w:val="25629622"/>
    <w:lvl w:ilvl="0" w:tplc="301AD646">
      <w:numFmt w:val="bullet"/>
      <w:lvlText w:val="•"/>
      <w:lvlJc w:val="left"/>
      <w:pPr>
        <w:ind w:left="819" w:hanging="360"/>
      </w:pPr>
      <w:rPr>
        <w:rFonts w:hint="default"/>
        <w:w w:val="1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A0050C"/>
    <w:multiLevelType w:val="hybridMultilevel"/>
    <w:tmpl w:val="A4EA5748"/>
    <w:lvl w:ilvl="0" w:tplc="301AD646">
      <w:numFmt w:val="bullet"/>
      <w:lvlText w:val="•"/>
      <w:lvlJc w:val="left"/>
      <w:pPr>
        <w:ind w:left="819" w:hanging="360"/>
      </w:pPr>
      <w:rPr>
        <w:rFonts w:hint="default"/>
        <w:w w:val="1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61D1"/>
    <w:multiLevelType w:val="hybridMultilevel"/>
    <w:tmpl w:val="92BA7780"/>
    <w:lvl w:ilvl="0" w:tplc="5E541CDA">
      <w:numFmt w:val="bullet"/>
      <w:lvlText w:val="▪"/>
      <w:lvlJc w:val="left"/>
      <w:pPr>
        <w:ind w:left="460" w:hanging="360"/>
      </w:pPr>
      <w:rPr>
        <w:rFonts w:ascii="Wingdings" w:eastAsia="Wingdings" w:hAnsi="Wingdings" w:cs="Wingdings" w:hint="default"/>
        <w:w w:val="91"/>
        <w:sz w:val="22"/>
        <w:szCs w:val="22"/>
      </w:rPr>
    </w:lvl>
    <w:lvl w:ilvl="1" w:tplc="301AD646">
      <w:numFmt w:val="bullet"/>
      <w:lvlText w:val="•"/>
      <w:lvlJc w:val="left"/>
      <w:pPr>
        <w:ind w:left="819" w:hanging="360"/>
      </w:pPr>
      <w:rPr>
        <w:rFonts w:hint="default"/>
        <w:w w:val="100"/>
      </w:rPr>
    </w:lvl>
    <w:lvl w:ilvl="2" w:tplc="EE025BFA">
      <w:numFmt w:val="bullet"/>
      <w:lvlText w:val="o"/>
      <w:lvlJc w:val="left"/>
      <w:pPr>
        <w:ind w:left="1540" w:hanging="360"/>
      </w:pPr>
      <w:rPr>
        <w:rFonts w:ascii="Courier New" w:eastAsia="Courier New" w:hAnsi="Courier New" w:cs="Courier New" w:hint="default"/>
        <w:w w:val="100"/>
        <w:sz w:val="22"/>
        <w:szCs w:val="22"/>
      </w:rPr>
    </w:lvl>
    <w:lvl w:ilvl="3" w:tplc="FD125B08">
      <w:numFmt w:val="bullet"/>
      <w:lvlText w:val="•"/>
      <w:lvlJc w:val="left"/>
      <w:pPr>
        <w:ind w:left="2528" w:hanging="360"/>
      </w:pPr>
      <w:rPr>
        <w:rFonts w:hint="default"/>
      </w:rPr>
    </w:lvl>
    <w:lvl w:ilvl="4" w:tplc="D3D8B3E0">
      <w:numFmt w:val="bullet"/>
      <w:lvlText w:val="•"/>
      <w:lvlJc w:val="left"/>
      <w:pPr>
        <w:ind w:left="3516" w:hanging="360"/>
      </w:pPr>
      <w:rPr>
        <w:rFonts w:hint="default"/>
      </w:rPr>
    </w:lvl>
    <w:lvl w:ilvl="5" w:tplc="34A05484">
      <w:numFmt w:val="bullet"/>
      <w:lvlText w:val="•"/>
      <w:lvlJc w:val="left"/>
      <w:pPr>
        <w:ind w:left="4504" w:hanging="360"/>
      </w:pPr>
      <w:rPr>
        <w:rFonts w:hint="default"/>
      </w:rPr>
    </w:lvl>
    <w:lvl w:ilvl="6" w:tplc="D0E6B0A0">
      <w:numFmt w:val="bullet"/>
      <w:lvlText w:val="•"/>
      <w:lvlJc w:val="left"/>
      <w:pPr>
        <w:ind w:left="5492" w:hanging="360"/>
      </w:pPr>
      <w:rPr>
        <w:rFonts w:hint="default"/>
      </w:rPr>
    </w:lvl>
    <w:lvl w:ilvl="7" w:tplc="828E19CA">
      <w:numFmt w:val="bullet"/>
      <w:lvlText w:val="•"/>
      <w:lvlJc w:val="left"/>
      <w:pPr>
        <w:ind w:left="6480" w:hanging="360"/>
      </w:pPr>
      <w:rPr>
        <w:rFonts w:hint="default"/>
      </w:rPr>
    </w:lvl>
    <w:lvl w:ilvl="8" w:tplc="CC3CB532">
      <w:numFmt w:val="bullet"/>
      <w:lvlText w:val="•"/>
      <w:lvlJc w:val="left"/>
      <w:pPr>
        <w:ind w:left="7469" w:hanging="360"/>
      </w:pPr>
      <w:rPr>
        <w:rFonts w:hint="default"/>
      </w:rPr>
    </w:lvl>
  </w:abstractNum>
  <w:abstractNum w:abstractNumId="8" w15:restartNumberingAfterBreak="0">
    <w:nsid w:val="50F16C61"/>
    <w:multiLevelType w:val="hybridMultilevel"/>
    <w:tmpl w:val="30987CCE"/>
    <w:lvl w:ilvl="0" w:tplc="72F6BE48">
      <w:start w:val="1"/>
      <w:numFmt w:val="decimal"/>
      <w:lvlText w:val="%1."/>
      <w:lvlJc w:val="left"/>
      <w:pPr>
        <w:ind w:left="820" w:hanging="360"/>
      </w:pPr>
      <w:rPr>
        <w:rFonts w:hint="default"/>
        <w:spacing w:val="-1"/>
        <w:w w:val="100"/>
      </w:rPr>
    </w:lvl>
    <w:lvl w:ilvl="1" w:tplc="7D8CD908">
      <w:numFmt w:val="bullet"/>
      <w:lvlText w:val="•"/>
      <w:lvlJc w:val="left"/>
      <w:pPr>
        <w:ind w:left="1682" w:hanging="360"/>
      </w:pPr>
      <w:rPr>
        <w:rFonts w:hint="default"/>
      </w:rPr>
    </w:lvl>
    <w:lvl w:ilvl="2" w:tplc="A54E1708">
      <w:numFmt w:val="bullet"/>
      <w:lvlText w:val="•"/>
      <w:lvlJc w:val="left"/>
      <w:pPr>
        <w:ind w:left="2545" w:hanging="360"/>
      </w:pPr>
      <w:rPr>
        <w:rFonts w:hint="default"/>
      </w:rPr>
    </w:lvl>
    <w:lvl w:ilvl="3" w:tplc="D32CF52E">
      <w:numFmt w:val="bullet"/>
      <w:lvlText w:val="•"/>
      <w:lvlJc w:val="left"/>
      <w:pPr>
        <w:ind w:left="3407" w:hanging="360"/>
      </w:pPr>
      <w:rPr>
        <w:rFonts w:hint="default"/>
      </w:rPr>
    </w:lvl>
    <w:lvl w:ilvl="4" w:tplc="77D22C6E">
      <w:numFmt w:val="bullet"/>
      <w:lvlText w:val="•"/>
      <w:lvlJc w:val="left"/>
      <w:pPr>
        <w:ind w:left="4270" w:hanging="360"/>
      </w:pPr>
      <w:rPr>
        <w:rFonts w:hint="default"/>
      </w:rPr>
    </w:lvl>
    <w:lvl w:ilvl="5" w:tplc="CF44148E">
      <w:numFmt w:val="bullet"/>
      <w:lvlText w:val="•"/>
      <w:lvlJc w:val="left"/>
      <w:pPr>
        <w:ind w:left="5132" w:hanging="360"/>
      </w:pPr>
      <w:rPr>
        <w:rFonts w:hint="default"/>
      </w:rPr>
    </w:lvl>
    <w:lvl w:ilvl="6" w:tplc="E7C4D9E4">
      <w:numFmt w:val="bullet"/>
      <w:lvlText w:val="•"/>
      <w:lvlJc w:val="left"/>
      <w:pPr>
        <w:ind w:left="5995" w:hanging="360"/>
      </w:pPr>
      <w:rPr>
        <w:rFonts w:hint="default"/>
      </w:rPr>
    </w:lvl>
    <w:lvl w:ilvl="7" w:tplc="80721448">
      <w:numFmt w:val="bullet"/>
      <w:lvlText w:val="•"/>
      <w:lvlJc w:val="left"/>
      <w:pPr>
        <w:ind w:left="6857" w:hanging="360"/>
      </w:pPr>
      <w:rPr>
        <w:rFonts w:hint="default"/>
      </w:rPr>
    </w:lvl>
    <w:lvl w:ilvl="8" w:tplc="8BD28070">
      <w:numFmt w:val="bullet"/>
      <w:lvlText w:val="•"/>
      <w:lvlJc w:val="left"/>
      <w:pPr>
        <w:ind w:left="7720" w:hanging="360"/>
      </w:pPr>
      <w:rPr>
        <w:rFonts w:hint="default"/>
      </w:rPr>
    </w:lvl>
  </w:abstractNum>
  <w:abstractNum w:abstractNumId="9" w15:restartNumberingAfterBreak="0">
    <w:nsid w:val="5EAD4D1E"/>
    <w:multiLevelType w:val="hybridMultilevel"/>
    <w:tmpl w:val="762ACAF4"/>
    <w:lvl w:ilvl="0" w:tplc="04130003">
      <w:start w:val="1"/>
      <w:numFmt w:val="bullet"/>
      <w:lvlText w:val="o"/>
      <w:lvlJc w:val="left"/>
      <w:pPr>
        <w:ind w:left="1539" w:hanging="360"/>
      </w:pPr>
      <w:rPr>
        <w:rFonts w:ascii="Courier New" w:hAnsi="Courier New" w:cs="Courier New" w:hint="default"/>
      </w:rPr>
    </w:lvl>
    <w:lvl w:ilvl="1" w:tplc="04130003" w:tentative="1">
      <w:start w:val="1"/>
      <w:numFmt w:val="bullet"/>
      <w:lvlText w:val="o"/>
      <w:lvlJc w:val="left"/>
      <w:pPr>
        <w:ind w:left="2259" w:hanging="360"/>
      </w:pPr>
      <w:rPr>
        <w:rFonts w:ascii="Courier New" w:hAnsi="Courier New" w:cs="Courier New" w:hint="default"/>
      </w:rPr>
    </w:lvl>
    <w:lvl w:ilvl="2" w:tplc="04130005" w:tentative="1">
      <w:start w:val="1"/>
      <w:numFmt w:val="bullet"/>
      <w:lvlText w:val=""/>
      <w:lvlJc w:val="left"/>
      <w:pPr>
        <w:ind w:left="2979" w:hanging="360"/>
      </w:pPr>
      <w:rPr>
        <w:rFonts w:ascii="Wingdings" w:hAnsi="Wingdings" w:hint="default"/>
      </w:rPr>
    </w:lvl>
    <w:lvl w:ilvl="3" w:tplc="04130001" w:tentative="1">
      <w:start w:val="1"/>
      <w:numFmt w:val="bullet"/>
      <w:lvlText w:val=""/>
      <w:lvlJc w:val="left"/>
      <w:pPr>
        <w:ind w:left="3699" w:hanging="360"/>
      </w:pPr>
      <w:rPr>
        <w:rFonts w:ascii="Symbol" w:hAnsi="Symbol" w:hint="default"/>
      </w:rPr>
    </w:lvl>
    <w:lvl w:ilvl="4" w:tplc="04130003" w:tentative="1">
      <w:start w:val="1"/>
      <w:numFmt w:val="bullet"/>
      <w:lvlText w:val="o"/>
      <w:lvlJc w:val="left"/>
      <w:pPr>
        <w:ind w:left="4419" w:hanging="360"/>
      </w:pPr>
      <w:rPr>
        <w:rFonts w:ascii="Courier New" w:hAnsi="Courier New" w:cs="Courier New" w:hint="default"/>
      </w:rPr>
    </w:lvl>
    <w:lvl w:ilvl="5" w:tplc="04130005" w:tentative="1">
      <w:start w:val="1"/>
      <w:numFmt w:val="bullet"/>
      <w:lvlText w:val=""/>
      <w:lvlJc w:val="left"/>
      <w:pPr>
        <w:ind w:left="5139" w:hanging="360"/>
      </w:pPr>
      <w:rPr>
        <w:rFonts w:ascii="Wingdings" w:hAnsi="Wingdings" w:hint="default"/>
      </w:rPr>
    </w:lvl>
    <w:lvl w:ilvl="6" w:tplc="04130001" w:tentative="1">
      <w:start w:val="1"/>
      <w:numFmt w:val="bullet"/>
      <w:lvlText w:val=""/>
      <w:lvlJc w:val="left"/>
      <w:pPr>
        <w:ind w:left="5859" w:hanging="360"/>
      </w:pPr>
      <w:rPr>
        <w:rFonts w:ascii="Symbol" w:hAnsi="Symbol" w:hint="default"/>
      </w:rPr>
    </w:lvl>
    <w:lvl w:ilvl="7" w:tplc="04130003" w:tentative="1">
      <w:start w:val="1"/>
      <w:numFmt w:val="bullet"/>
      <w:lvlText w:val="o"/>
      <w:lvlJc w:val="left"/>
      <w:pPr>
        <w:ind w:left="6579" w:hanging="360"/>
      </w:pPr>
      <w:rPr>
        <w:rFonts w:ascii="Courier New" w:hAnsi="Courier New" w:cs="Courier New" w:hint="default"/>
      </w:rPr>
    </w:lvl>
    <w:lvl w:ilvl="8" w:tplc="04130005" w:tentative="1">
      <w:start w:val="1"/>
      <w:numFmt w:val="bullet"/>
      <w:lvlText w:val=""/>
      <w:lvlJc w:val="left"/>
      <w:pPr>
        <w:ind w:left="7299" w:hanging="360"/>
      </w:pPr>
      <w:rPr>
        <w:rFonts w:ascii="Wingdings" w:hAnsi="Wingdings" w:hint="default"/>
      </w:rPr>
    </w:lvl>
  </w:abstractNum>
  <w:abstractNum w:abstractNumId="10" w15:restartNumberingAfterBreak="0">
    <w:nsid w:val="5F010611"/>
    <w:multiLevelType w:val="hybridMultilevel"/>
    <w:tmpl w:val="C112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376E68"/>
    <w:multiLevelType w:val="hybridMultilevel"/>
    <w:tmpl w:val="D05CC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5F4F06"/>
    <w:multiLevelType w:val="hybridMultilevel"/>
    <w:tmpl w:val="0F741F7A"/>
    <w:lvl w:ilvl="0" w:tplc="FFFFFFFF">
      <w:numFmt w:val="bullet"/>
      <w:lvlText w:val="▪"/>
      <w:lvlJc w:val="left"/>
      <w:pPr>
        <w:ind w:left="460" w:hanging="360"/>
      </w:pPr>
      <w:rPr>
        <w:rFonts w:ascii="Wingdings" w:eastAsia="Wingdings" w:hAnsi="Wingdings" w:cs="Wingdings" w:hint="default"/>
        <w:w w:val="91"/>
        <w:sz w:val="22"/>
        <w:szCs w:val="22"/>
      </w:rPr>
    </w:lvl>
    <w:lvl w:ilvl="1" w:tplc="FFFFFFFF">
      <w:numFmt w:val="bullet"/>
      <w:lvlText w:val="•"/>
      <w:lvlJc w:val="left"/>
      <w:pPr>
        <w:ind w:left="819" w:hanging="360"/>
      </w:pPr>
      <w:rPr>
        <w:rFonts w:hint="default"/>
        <w:w w:val="100"/>
      </w:rPr>
    </w:lvl>
    <w:lvl w:ilvl="2" w:tplc="C310EF02">
      <w:numFmt w:val="bullet"/>
      <w:lvlText w:val="•"/>
      <w:lvlJc w:val="left"/>
      <w:pPr>
        <w:ind w:left="1540" w:hanging="360"/>
      </w:pPr>
      <w:rPr>
        <w:rFonts w:hint="default"/>
      </w:rPr>
    </w:lvl>
    <w:lvl w:ilvl="3" w:tplc="FFFFFFFF">
      <w:numFmt w:val="bullet"/>
      <w:lvlText w:val="•"/>
      <w:lvlJc w:val="left"/>
      <w:pPr>
        <w:ind w:left="2528" w:hanging="360"/>
      </w:pPr>
      <w:rPr>
        <w:rFonts w:hint="default"/>
      </w:rPr>
    </w:lvl>
    <w:lvl w:ilvl="4" w:tplc="FFFFFFFF">
      <w:numFmt w:val="bullet"/>
      <w:lvlText w:val="•"/>
      <w:lvlJc w:val="left"/>
      <w:pPr>
        <w:ind w:left="3516" w:hanging="360"/>
      </w:pPr>
      <w:rPr>
        <w:rFonts w:hint="default"/>
      </w:rPr>
    </w:lvl>
    <w:lvl w:ilvl="5" w:tplc="FFFFFFFF">
      <w:numFmt w:val="bullet"/>
      <w:lvlText w:val="•"/>
      <w:lvlJc w:val="left"/>
      <w:pPr>
        <w:ind w:left="4504" w:hanging="360"/>
      </w:pPr>
      <w:rPr>
        <w:rFonts w:hint="default"/>
      </w:rPr>
    </w:lvl>
    <w:lvl w:ilvl="6" w:tplc="FFFFFFFF">
      <w:numFmt w:val="bullet"/>
      <w:lvlText w:val="•"/>
      <w:lvlJc w:val="left"/>
      <w:pPr>
        <w:ind w:left="5492" w:hanging="360"/>
      </w:pPr>
      <w:rPr>
        <w:rFonts w:hint="default"/>
      </w:rPr>
    </w:lvl>
    <w:lvl w:ilvl="7" w:tplc="FFFFFFFF">
      <w:numFmt w:val="bullet"/>
      <w:lvlText w:val="•"/>
      <w:lvlJc w:val="left"/>
      <w:pPr>
        <w:ind w:left="6480" w:hanging="360"/>
      </w:pPr>
      <w:rPr>
        <w:rFonts w:hint="default"/>
      </w:rPr>
    </w:lvl>
    <w:lvl w:ilvl="8" w:tplc="FFFFFFFF">
      <w:numFmt w:val="bullet"/>
      <w:lvlText w:val="•"/>
      <w:lvlJc w:val="left"/>
      <w:pPr>
        <w:ind w:left="7469" w:hanging="360"/>
      </w:pPr>
      <w:rPr>
        <w:rFonts w:hint="default"/>
      </w:rPr>
    </w:lvl>
  </w:abstractNum>
  <w:abstractNum w:abstractNumId="13" w15:restartNumberingAfterBreak="0">
    <w:nsid w:val="6EC6763F"/>
    <w:multiLevelType w:val="hybridMultilevel"/>
    <w:tmpl w:val="26086112"/>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594B43"/>
    <w:multiLevelType w:val="hybridMultilevel"/>
    <w:tmpl w:val="2CC267EC"/>
    <w:lvl w:ilvl="0" w:tplc="25A2FE3A">
      <w:start w:val="1"/>
      <w:numFmt w:val="decimal"/>
      <w:lvlText w:val="%1."/>
      <w:lvlJc w:val="left"/>
      <w:pPr>
        <w:ind w:left="820" w:hanging="360"/>
      </w:pPr>
      <w:rPr>
        <w:rFonts w:ascii="Calibri" w:eastAsia="Calibri" w:hAnsi="Calibri" w:cs="Calibri" w:hint="default"/>
        <w:spacing w:val="-1"/>
        <w:w w:val="100"/>
        <w:sz w:val="22"/>
        <w:szCs w:val="22"/>
      </w:rPr>
    </w:lvl>
    <w:lvl w:ilvl="1" w:tplc="C310EF02">
      <w:numFmt w:val="bullet"/>
      <w:lvlText w:val="•"/>
      <w:lvlJc w:val="left"/>
      <w:pPr>
        <w:ind w:left="1682" w:hanging="360"/>
      </w:pPr>
      <w:rPr>
        <w:rFonts w:hint="default"/>
      </w:rPr>
    </w:lvl>
    <w:lvl w:ilvl="2" w:tplc="D284AF7C">
      <w:numFmt w:val="bullet"/>
      <w:lvlText w:val="•"/>
      <w:lvlJc w:val="left"/>
      <w:pPr>
        <w:ind w:left="2545" w:hanging="360"/>
      </w:pPr>
      <w:rPr>
        <w:rFonts w:hint="default"/>
      </w:rPr>
    </w:lvl>
    <w:lvl w:ilvl="3" w:tplc="C00625DC">
      <w:numFmt w:val="bullet"/>
      <w:lvlText w:val="•"/>
      <w:lvlJc w:val="left"/>
      <w:pPr>
        <w:ind w:left="3407" w:hanging="360"/>
      </w:pPr>
      <w:rPr>
        <w:rFonts w:hint="default"/>
      </w:rPr>
    </w:lvl>
    <w:lvl w:ilvl="4" w:tplc="B70E3576">
      <w:numFmt w:val="bullet"/>
      <w:lvlText w:val="•"/>
      <w:lvlJc w:val="left"/>
      <w:pPr>
        <w:ind w:left="4270" w:hanging="360"/>
      </w:pPr>
      <w:rPr>
        <w:rFonts w:hint="default"/>
      </w:rPr>
    </w:lvl>
    <w:lvl w:ilvl="5" w:tplc="45A8AE4E">
      <w:numFmt w:val="bullet"/>
      <w:lvlText w:val="•"/>
      <w:lvlJc w:val="left"/>
      <w:pPr>
        <w:ind w:left="5132" w:hanging="360"/>
      </w:pPr>
      <w:rPr>
        <w:rFonts w:hint="default"/>
      </w:rPr>
    </w:lvl>
    <w:lvl w:ilvl="6" w:tplc="5936DB10">
      <w:numFmt w:val="bullet"/>
      <w:lvlText w:val="•"/>
      <w:lvlJc w:val="left"/>
      <w:pPr>
        <w:ind w:left="5995" w:hanging="360"/>
      </w:pPr>
      <w:rPr>
        <w:rFonts w:hint="default"/>
      </w:rPr>
    </w:lvl>
    <w:lvl w:ilvl="7" w:tplc="AD8AFA4E">
      <w:numFmt w:val="bullet"/>
      <w:lvlText w:val="•"/>
      <w:lvlJc w:val="left"/>
      <w:pPr>
        <w:ind w:left="6857" w:hanging="360"/>
      </w:pPr>
      <w:rPr>
        <w:rFonts w:hint="default"/>
      </w:rPr>
    </w:lvl>
    <w:lvl w:ilvl="8" w:tplc="1640102C">
      <w:numFmt w:val="bullet"/>
      <w:lvlText w:val="•"/>
      <w:lvlJc w:val="left"/>
      <w:pPr>
        <w:ind w:left="7720" w:hanging="360"/>
      </w:pPr>
      <w:rPr>
        <w:rFonts w:hint="default"/>
      </w:rPr>
    </w:lvl>
  </w:abstractNum>
  <w:abstractNum w:abstractNumId="15" w15:restartNumberingAfterBreak="0">
    <w:nsid w:val="75174BD6"/>
    <w:multiLevelType w:val="hybridMultilevel"/>
    <w:tmpl w:val="1CA0AB6C"/>
    <w:lvl w:ilvl="0" w:tplc="04130001">
      <w:start w:val="1"/>
      <w:numFmt w:val="bullet"/>
      <w:lvlText w:val=""/>
      <w:lvlJc w:val="left"/>
      <w:pPr>
        <w:ind w:left="720" w:hanging="360"/>
      </w:pPr>
      <w:rPr>
        <w:rFonts w:ascii="Symbol" w:hAnsi="Symbol" w:hint="default"/>
        <w:w w:val="91"/>
        <w:sz w:val="22"/>
        <w:szCs w:val="22"/>
      </w:rPr>
    </w:lvl>
    <w:lvl w:ilvl="1" w:tplc="FFFFFFFF">
      <w:numFmt w:val="bullet"/>
      <w:lvlText w:val="•"/>
      <w:lvlJc w:val="left"/>
      <w:pPr>
        <w:ind w:left="819" w:hanging="360"/>
      </w:pPr>
      <w:rPr>
        <w:rFonts w:hint="default"/>
        <w:w w:val="100"/>
      </w:rPr>
    </w:lvl>
    <w:lvl w:ilvl="2" w:tplc="FFFFFFFF">
      <w:numFmt w:val="bullet"/>
      <w:lvlText w:val="o"/>
      <w:lvlJc w:val="left"/>
      <w:pPr>
        <w:ind w:left="1540" w:hanging="360"/>
      </w:pPr>
      <w:rPr>
        <w:rFonts w:ascii="Courier New" w:eastAsia="Courier New" w:hAnsi="Courier New" w:cs="Courier New" w:hint="default"/>
        <w:w w:val="100"/>
        <w:sz w:val="22"/>
        <w:szCs w:val="22"/>
      </w:rPr>
    </w:lvl>
    <w:lvl w:ilvl="3" w:tplc="FFFFFFFF">
      <w:numFmt w:val="bullet"/>
      <w:lvlText w:val="•"/>
      <w:lvlJc w:val="left"/>
      <w:pPr>
        <w:ind w:left="2528" w:hanging="360"/>
      </w:pPr>
      <w:rPr>
        <w:rFonts w:hint="default"/>
      </w:rPr>
    </w:lvl>
    <w:lvl w:ilvl="4" w:tplc="FFFFFFFF">
      <w:numFmt w:val="bullet"/>
      <w:lvlText w:val="•"/>
      <w:lvlJc w:val="left"/>
      <w:pPr>
        <w:ind w:left="3516" w:hanging="360"/>
      </w:pPr>
      <w:rPr>
        <w:rFonts w:hint="default"/>
      </w:rPr>
    </w:lvl>
    <w:lvl w:ilvl="5" w:tplc="FFFFFFFF">
      <w:numFmt w:val="bullet"/>
      <w:lvlText w:val="•"/>
      <w:lvlJc w:val="left"/>
      <w:pPr>
        <w:ind w:left="4504" w:hanging="360"/>
      </w:pPr>
      <w:rPr>
        <w:rFonts w:hint="default"/>
      </w:rPr>
    </w:lvl>
    <w:lvl w:ilvl="6" w:tplc="FFFFFFFF">
      <w:numFmt w:val="bullet"/>
      <w:lvlText w:val="•"/>
      <w:lvlJc w:val="left"/>
      <w:pPr>
        <w:ind w:left="5492" w:hanging="360"/>
      </w:pPr>
      <w:rPr>
        <w:rFonts w:hint="default"/>
      </w:rPr>
    </w:lvl>
    <w:lvl w:ilvl="7" w:tplc="FFFFFFFF">
      <w:numFmt w:val="bullet"/>
      <w:lvlText w:val="•"/>
      <w:lvlJc w:val="left"/>
      <w:pPr>
        <w:ind w:left="6480" w:hanging="360"/>
      </w:pPr>
      <w:rPr>
        <w:rFonts w:hint="default"/>
      </w:rPr>
    </w:lvl>
    <w:lvl w:ilvl="8" w:tplc="FFFFFFFF">
      <w:numFmt w:val="bullet"/>
      <w:lvlText w:val="•"/>
      <w:lvlJc w:val="left"/>
      <w:pPr>
        <w:ind w:left="7469" w:hanging="360"/>
      </w:pPr>
      <w:rPr>
        <w:rFonts w:hint="default"/>
      </w:rPr>
    </w:lvl>
  </w:abstractNum>
  <w:abstractNum w:abstractNumId="16" w15:restartNumberingAfterBreak="0">
    <w:nsid w:val="7B6A677E"/>
    <w:multiLevelType w:val="hybridMultilevel"/>
    <w:tmpl w:val="57802502"/>
    <w:lvl w:ilvl="0" w:tplc="C310EF02">
      <w:numFmt w:val="bullet"/>
      <w:lvlText w:val="•"/>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 w15:restartNumberingAfterBreak="0">
    <w:nsid w:val="7D2C47D1"/>
    <w:multiLevelType w:val="hybridMultilevel"/>
    <w:tmpl w:val="BA40DAFA"/>
    <w:lvl w:ilvl="0" w:tplc="3490E126">
      <w:numFmt w:val="bullet"/>
      <w:lvlText w:val="▪"/>
      <w:lvlJc w:val="left"/>
      <w:pPr>
        <w:ind w:left="2260" w:hanging="360"/>
      </w:pPr>
      <w:rPr>
        <w:rFonts w:ascii="Wingdings" w:eastAsia="Wingdings" w:hAnsi="Wingdings" w:cs="Wingdings" w:hint="default"/>
        <w:w w:val="91"/>
        <w:sz w:val="22"/>
        <w:szCs w:val="22"/>
      </w:rPr>
    </w:lvl>
    <w:lvl w:ilvl="1" w:tplc="0D54A452">
      <w:numFmt w:val="bullet"/>
      <w:lvlText w:val="•"/>
      <w:lvlJc w:val="left"/>
      <w:pPr>
        <w:ind w:left="2978" w:hanging="360"/>
      </w:pPr>
      <w:rPr>
        <w:rFonts w:hint="default"/>
      </w:rPr>
    </w:lvl>
    <w:lvl w:ilvl="2" w:tplc="45460500">
      <w:numFmt w:val="bullet"/>
      <w:lvlText w:val="•"/>
      <w:lvlJc w:val="left"/>
      <w:pPr>
        <w:ind w:left="3697" w:hanging="360"/>
      </w:pPr>
      <w:rPr>
        <w:rFonts w:hint="default"/>
      </w:rPr>
    </w:lvl>
    <w:lvl w:ilvl="3" w:tplc="1BE8EE50">
      <w:numFmt w:val="bullet"/>
      <w:lvlText w:val="•"/>
      <w:lvlJc w:val="left"/>
      <w:pPr>
        <w:ind w:left="4415" w:hanging="360"/>
      </w:pPr>
      <w:rPr>
        <w:rFonts w:hint="default"/>
      </w:rPr>
    </w:lvl>
    <w:lvl w:ilvl="4" w:tplc="0F50D61A">
      <w:numFmt w:val="bullet"/>
      <w:lvlText w:val="•"/>
      <w:lvlJc w:val="left"/>
      <w:pPr>
        <w:ind w:left="5134" w:hanging="360"/>
      </w:pPr>
      <w:rPr>
        <w:rFonts w:hint="default"/>
      </w:rPr>
    </w:lvl>
    <w:lvl w:ilvl="5" w:tplc="44A29096">
      <w:numFmt w:val="bullet"/>
      <w:lvlText w:val="•"/>
      <w:lvlJc w:val="left"/>
      <w:pPr>
        <w:ind w:left="5852" w:hanging="360"/>
      </w:pPr>
      <w:rPr>
        <w:rFonts w:hint="default"/>
      </w:rPr>
    </w:lvl>
    <w:lvl w:ilvl="6" w:tplc="300E1660">
      <w:numFmt w:val="bullet"/>
      <w:lvlText w:val="•"/>
      <w:lvlJc w:val="left"/>
      <w:pPr>
        <w:ind w:left="6571" w:hanging="360"/>
      </w:pPr>
      <w:rPr>
        <w:rFonts w:hint="default"/>
      </w:rPr>
    </w:lvl>
    <w:lvl w:ilvl="7" w:tplc="B23402A6">
      <w:numFmt w:val="bullet"/>
      <w:lvlText w:val="•"/>
      <w:lvlJc w:val="left"/>
      <w:pPr>
        <w:ind w:left="7289" w:hanging="360"/>
      </w:pPr>
      <w:rPr>
        <w:rFonts w:hint="default"/>
      </w:rPr>
    </w:lvl>
    <w:lvl w:ilvl="8" w:tplc="F0CC558C">
      <w:numFmt w:val="bullet"/>
      <w:lvlText w:val="•"/>
      <w:lvlJc w:val="left"/>
      <w:pPr>
        <w:ind w:left="8008" w:hanging="360"/>
      </w:pPr>
      <w:rPr>
        <w:rFonts w:hint="default"/>
      </w:rPr>
    </w:lvl>
  </w:abstractNum>
  <w:num w:numId="1" w16cid:durableId="632492169">
    <w:abstractNumId w:val="14"/>
  </w:num>
  <w:num w:numId="2" w16cid:durableId="343094454">
    <w:abstractNumId w:val="8"/>
  </w:num>
  <w:num w:numId="3" w16cid:durableId="983049857">
    <w:abstractNumId w:val="17"/>
  </w:num>
  <w:num w:numId="4" w16cid:durableId="665399184">
    <w:abstractNumId w:val="7"/>
  </w:num>
  <w:num w:numId="5" w16cid:durableId="1164779447">
    <w:abstractNumId w:val="3"/>
  </w:num>
  <w:num w:numId="6" w16cid:durableId="1707023803">
    <w:abstractNumId w:val="13"/>
  </w:num>
  <w:num w:numId="7" w16cid:durableId="1753894372">
    <w:abstractNumId w:val="11"/>
  </w:num>
  <w:num w:numId="8" w16cid:durableId="172694382">
    <w:abstractNumId w:val="15"/>
  </w:num>
  <w:num w:numId="9" w16cid:durableId="16275395">
    <w:abstractNumId w:val="1"/>
  </w:num>
  <w:num w:numId="10" w16cid:durableId="1876697135">
    <w:abstractNumId w:val="10"/>
  </w:num>
  <w:num w:numId="11" w16cid:durableId="180319122">
    <w:abstractNumId w:val="0"/>
  </w:num>
  <w:num w:numId="12" w16cid:durableId="1241907850">
    <w:abstractNumId w:val="2"/>
  </w:num>
  <w:num w:numId="13" w16cid:durableId="621806046">
    <w:abstractNumId w:val="6"/>
  </w:num>
  <w:num w:numId="14" w16cid:durableId="877352719">
    <w:abstractNumId w:val="5"/>
  </w:num>
  <w:num w:numId="15" w16cid:durableId="404883063">
    <w:abstractNumId w:val="4"/>
  </w:num>
  <w:num w:numId="16" w16cid:durableId="1597517935">
    <w:abstractNumId w:val="9"/>
  </w:num>
  <w:num w:numId="17" w16cid:durableId="1543204063">
    <w:abstractNumId w:val="12"/>
  </w:num>
  <w:num w:numId="18" w16cid:durableId="2916673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6B"/>
    <w:rsid w:val="0000008E"/>
    <w:rsid w:val="00054BF3"/>
    <w:rsid w:val="00104448"/>
    <w:rsid w:val="00186AC2"/>
    <w:rsid w:val="001943FD"/>
    <w:rsid w:val="00250997"/>
    <w:rsid w:val="00324701"/>
    <w:rsid w:val="003F7A82"/>
    <w:rsid w:val="00463039"/>
    <w:rsid w:val="005226FE"/>
    <w:rsid w:val="005F446B"/>
    <w:rsid w:val="0067168E"/>
    <w:rsid w:val="006D12E7"/>
    <w:rsid w:val="00710BC6"/>
    <w:rsid w:val="00736EF4"/>
    <w:rsid w:val="00764B14"/>
    <w:rsid w:val="00892759"/>
    <w:rsid w:val="008D32E1"/>
    <w:rsid w:val="00955383"/>
    <w:rsid w:val="00AF46FB"/>
    <w:rsid w:val="00B70F87"/>
    <w:rsid w:val="00D57F9B"/>
    <w:rsid w:val="00DC2298"/>
    <w:rsid w:val="00DD5F64"/>
    <w:rsid w:val="00EF56DD"/>
    <w:rsid w:val="00F11DF3"/>
    <w:rsid w:val="00FB7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A7E44"/>
  <w15:docId w15:val="{3D04210E-ED0E-C241-B0C0-B3B7681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00"/>
      <w:outlineLvl w:val="0"/>
    </w:pPr>
    <w:rPr>
      <w:rFonts w:ascii="Calibri-Light" w:eastAsia="Calibri-Light" w:hAnsi="Calibri-Light" w:cs="Calibri-Light"/>
      <w:sz w:val="32"/>
      <w:szCs w:val="32"/>
    </w:rPr>
  </w:style>
  <w:style w:type="paragraph" w:styleId="Kop2">
    <w:name w:val="heading 2"/>
    <w:basedOn w:val="Standaard"/>
    <w:uiPriority w:val="9"/>
    <w:unhideWhenUsed/>
    <w:qFormat/>
    <w:pPr>
      <w:ind w:left="100"/>
      <w:outlineLvl w:val="1"/>
    </w:pPr>
    <w:rPr>
      <w:rFonts w:ascii="Calibri-Light" w:eastAsia="Calibri-Light" w:hAnsi="Calibri-Light" w:cs="Calibri-Light"/>
      <w:sz w:val="26"/>
      <w:szCs w:val="26"/>
    </w:rPr>
  </w:style>
  <w:style w:type="paragraph" w:styleId="Kop3">
    <w:name w:val="heading 3"/>
    <w:basedOn w:val="Standaard"/>
    <w:uiPriority w:val="9"/>
    <w:unhideWhenUsed/>
    <w:qFormat/>
    <w:pPr>
      <w:spacing w:before="21"/>
      <w:ind w:left="820" w:right="618" w:hanging="360"/>
      <w:outlineLvl w:val="2"/>
    </w:pPr>
    <w:rPr>
      <w:sz w:val="24"/>
      <w:szCs w:val="24"/>
    </w:rPr>
  </w:style>
  <w:style w:type="paragraph" w:styleId="Kop4">
    <w:name w:val="heading 4"/>
    <w:basedOn w:val="Standaard"/>
    <w:uiPriority w:val="9"/>
    <w:unhideWhenUsed/>
    <w:qFormat/>
    <w:pPr>
      <w:ind w:left="100"/>
      <w:outlineLvl w:val="3"/>
    </w:pPr>
    <w:rPr>
      <w:i/>
      <w:sz w:val="24"/>
      <w:szCs w:val="24"/>
    </w:rPr>
  </w:style>
  <w:style w:type="paragraph" w:styleId="Kop5">
    <w:name w:val="heading 5"/>
    <w:basedOn w:val="Standaard"/>
    <w:uiPriority w:val="9"/>
    <w:unhideWhenUsed/>
    <w:qFormat/>
    <w:pPr>
      <w:ind w:left="100"/>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240" w:after="120"/>
    </w:pPr>
    <w:rPr>
      <w:rFonts w:asciiTheme="minorHAnsi" w:hAnsiTheme="minorHAnsi" w:cstheme="minorHAnsi"/>
      <w:b/>
      <w:bCs/>
      <w:sz w:val="20"/>
      <w:szCs w:val="20"/>
    </w:rPr>
  </w:style>
  <w:style w:type="paragraph" w:styleId="Inhopg2">
    <w:name w:val="toc 2"/>
    <w:basedOn w:val="Standaard"/>
    <w:uiPriority w:val="39"/>
    <w:qFormat/>
    <w:pPr>
      <w:spacing w:before="120"/>
      <w:ind w:left="220"/>
    </w:pPr>
    <w:rPr>
      <w:rFonts w:asciiTheme="minorHAnsi" w:hAnsiTheme="minorHAnsi" w:cstheme="minorHAnsi"/>
      <w:i/>
      <w:iCs/>
      <w:sz w:val="20"/>
      <w:szCs w:val="20"/>
    </w:rPr>
  </w:style>
  <w:style w:type="paragraph" w:styleId="Plattetekst">
    <w:name w:val="Body Text"/>
    <w:basedOn w:val="Standaard"/>
    <w:uiPriority w:val="1"/>
    <w:qFormat/>
  </w:style>
  <w:style w:type="paragraph" w:styleId="Lijstalinea">
    <w:name w:val="List Paragraph"/>
    <w:basedOn w:val="Standaard"/>
    <w:uiPriority w:val="1"/>
    <w:qFormat/>
    <w:pPr>
      <w:spacing w:before="3"/>
      <w:ind w:left="820" w:hanging="361"/>
    </w:pPr>
  </w:style>
  <w:style w:type="paragraph" w:customStyle="1" w:styleId="TableParagraph">
    <w:name w:val="Table Paragraph"/>
    <w:basedOn w:val="Standaard"/>
    <w:uiPriority w:val="1"/>
    <w:qFormat/>
    <w:pPr>
      <w:spacing w:before="1"/>
      <w:ind w:left="4"/>
    </w:pPr>
  </w:style>
  <w:style w:type="paragraph" w:styleId="Voetnoottekst">
    <w:name w:val="footnote text"/>
    <w:basedOn w:val="Standaard"/>
    <w:link w:val="VoetnoottekstChar"/>
    <w:uiPriority w:val="99"/>
    <w:semiHidden/>
    <w:unhideWhenUsed/>
    <w:rsid w:val="00104448"/>
    <w:rPr>
      <w:sz w:val="20"/>
      <w:szCs w:val="20"/>
    </w:rPr>
  </w:style>
  <w:style w:type="character" w:customStyle="1" w:styleId="VoetnoottekstChar">
    <w:name w:val="Voetnoottekst Char"/>
    <w:basedOn w:val="Standaardalinea-lettertype"/>
    <w:link w:val="Voetnoottekst"/>
    <w:uiPriority w:val="99"/>
    <w:semiHidden/>
    <w:rsid w:val="00104448"/>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104448"/>
    <w:rPr>
      <w:vertAlign w:val="superscript"/>
    </w:rPr>
  </w:style>
  <w:style w:type="paragraph" w:styleId="Kopvaninhoudsopgave">
    <w:name w:val="TOC Heading"/>
    <w:basedOn w:val="Kop1"/>
    <w:next w:val="Standaard"/>
    <w:uiPriority w:val="39"/>
    <w:unhideWhenUsed/>
    <w:qFormat/>
    <w:rsid w:val="00D57F9B"/>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val="nl-NL" w:eastAsia="nl-NL"/>
    </w:rPr>
  </w:style>
  <w:style w:type="paragraph" w:styleId="Inhopg3">
    <w:name w:val="toc 3"/>
    <w:basedOn w:val="Standaard"/>
    <w:next w:val="Standaard"/>
    <w:autoRedefine/>
    <w:uiPriority w:val="39"/>
    <w:unhideWhenUsed/>
    <w:rsid w:val="00D57F9B"/>
    <w:pPr>
      <w:ind w:left="440"/>
    </w:pPr>
    <w:rPr>
      <w:rFonts w:asciiTheme="minorHAnsi" w:hAnsiTheme="minorHAnsi" w:cstheme="minorHAnsi"/>
      <w:sz w:val="20"/>
      <w:szCs w:val="20"/>
    </w:rPr>
  </w:style>
  <w:style w:type="character" w:styleId="Hyperlink">
    <w:name w:val="Hyperlink"/>
    <w:basedOn w:val="Standaardalinea-lettertype"/>
    <w:uiPriority w:val="99"/>
    <w:unhideWhenUsed/>
    <w:rsid w:val="00D57F9B"/>
    <w:rPr>
      <w:color w:val="0000FF" w:themeColor="hyperlink"/>
      <w:u w:val="single"/>
    </w:rPr>
  </w:style>
  <w:style w:type="paragraph" w:styleId="Inhopg4">
    <w:name w:val="toc 4"/>
    <w:basedOn w:val="Standaard"/>
    <w:next w:val="Standaard"/>
    <w:autoRedefine/>
    <w:uiPriority w:val="39"/>
    <w:semiHidden/>
    <w:unhideWhenUsed/>
    <w:rsid w:val="00D57F9B"/>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D57F9B"/>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D57F9B"/>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D57F9B"/>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D57F9B"/>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D57F9B"/>
    <w:pPr>
      <w:ind w:left="1760"/>
    </w:pPr>
    <w:rPr>
      <w:rFonts w:asciiTheme="minorHAnsi" w:hAnsiTheme="minorHAnsi" w:cstheme="minorHAnsi"/>
      <w:sz w:val="20"/>
      <w:szCs w:val="20"/>
    </w:rPr>
  </w:style>
  <w:style w:type="paragraph" w:styleId="Geenafstand">
    <w:name w:val="No Spacing"/>
    <w:uiPriority w:val="1"/>
    <w:qFormat/>
    <w:rsid w:val="00D57F9B"/>
    <w:rPr>
      <w:rFonts w:ascii="Calibri" w:eastAsia="Calibri" w:hAnsi="Calibri" w:cs="Calibri"/>
    </w:rPr>
  </w:style>
  <w:style w:type="table" w:styleId="Tabelraster">
    <w:name w:val="Table Grid"/>
    <w:basedOn w:val="Standaardtabel"/>
    <w:uiPriority w:val="39"/>
    <w:rsid w:val="008D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F11DF3"/>
    <w:rPr>
      <w:color w:val="605E5C"/>
      <w:shd w:val="clear" w:color="auto" w:fill="E1DFDD"/>
    </w:rPr>
  </w:style>
  <w:style w:type="paragraph" w:styleId="Koptekst">
    <w:name w:val="header"/>
    <w:basedOn w:val="Standaard"/>
    <w:link w:val="KoptekstChar"/>
    <w:uiPriority w:val="99"/>
    <w:unhideWhenUsed/>
    <w:rsid w:val="00EF56DD"/>
    <w:pPr>
      <w:tabs>
        <w:tab w:val="center" w:pos="4536"/>
        <w:tab w:val="right" w:pos="9072"/>
      </w:tabs>
    </w:pPr>
  </w:style>
  <w:style w:type="character" w:customStyle="1" w:styleId="KoptekstChar">
    <w:name w:val="Koptekst Char"/>
    <w:basedOn w:val="Standaardalinea-lettertype"/>
    <w:link w:val="Koptekst"/>
    <w:uiPriority w:val="99"/>
    <w:rsid w:val="00EF56DD"/>
    <w:rPr>
      <w:rFonts w:ascii="Calibri" w:eastAsia="Calibri" w:hAnsi="Calibri" w:cs="Calibri"/>
    </w:rPr>
  </w:style>
  <w:style w:type="paragraph" w:styleId="Voettekst">
    <w:name w:val="footer"/>
    <w:basedOn w:val="Standaard"/>
    <w:link w:val="VoettekstChar"/>
    <w:uiPriority w:val="99"/>
    <w:unhideWhenUsed/>
    <w:rsid w:val="00EF56DD"/>
    <w:pPr>
      <w:tabs>
        <w:tab w:val="center" w:pos="4536"/>
        <w:tab w:val="right" w:pos="9072"/>
      </w:tabs>
    </w:pPr>
  </w:style>
  <w:style w:type="character" w:customStyle="1" w:styleId="VoettekstChar">
    <w:name w:val="Voettekst Char"/>
    <w:basedOn w:val="Standaardalinea-lettertype"/>
    <w:link w:val="Voettekst"/>
    <w:uiPriority w:val="99"/>
    <w:rsid w:val="00EF56D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ard@efj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C6EF-AFFA-E54C-B9D8-6D481AF8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3661</Words>
  <Characters>20137</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Microsoft Word - Call EFJCA.docx</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EFJCA.docx</dc:title>
  <cp:lastModifiedBy>Microsoft Office-gebruiker</cp:lastModifiedBy>
  <cp:revision>2</cp:revision>
  <cp:lastPrinted>2024-01-27T10:48:00Z</cp:lastPrinted>
  <dcterms:created xsi:type="dcterms:W3CDTF">2024-01-27T10:48:00Z</dcterms:created>
  <dcterms:modified xsi:type="dcterms:W3CDTF">2024-01-27T10:48:00Z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Word</vt:lpwstr>
  </property>
  <property fmtid="{D5CDD505-2E9C-101B-9397-08002B2CF9AE}" pid="4" name="LastSaved">
    <vt:filetime>2023-03-30T00:00:00Z</vt:filetime>
  </property>
</Properties>
</file>